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53D8" w:rsidRPr="006F56A1" w:rsidRDefault="00D253D8" w:rsidP="00D253D8">
      <w:pPr>
        <w:snapToGrid w:val="0"/>
        <w:jc w:val="center"/>
        <w:rPr>
          <w:rFonts w:ascii="仿宋" w:eastAsia="仿宋" w:hAnsi="仿宋"/>
          <w:b/>
          <w:sz w:val="36"/>
          <w:szCs w:val="36"/>
        </w:rPr>
      </w:pPr>
      <w:r>
        <w:rPr>
          <w:rFonts w:ascii="仿宋" w:eastAsia="仿宋" w:hAnsi="仿宋" w:hint="eastAsia"/>
          <w:b/>
          <w:sz w:val="36"/>
          <w:szCs w:val="36"/>
        </w:rPr>
        <w:t>安徽江淮松芝空调有限公司</w:t>
      </w:r>
      <w:r w:rsidR="008F055F">
        <w:rPr>
          <w:rFonts w:ascii="仿宋" w:eastAsia="仿宋" w:hAnsi="仿宋" w:hint="eastAsia"/>
          <w:b/>
          <w:sz w:val="36"/>
          <w:szCs w:val="36"/>
        </w:rPr>
        <w:t>电池冷却器芯体生产项目</w:t>
      </w:r>
      <w:r w:rsidRPr="006F56A1">
        <w:rPr>
          <w:rFonts w:ascii="仿宋" w:eastAsia="仿宋" w:hAnsi="仿宋" w:hint="eastAsia"/>
          <w:b/>
          <w:sz w:val="36"/>
          <w:szCs w:val="36"/>
        </w:rPr>
        <w:t>竣工环境保护验收意见</w:t>
      </w:r>
    </w:p>
    <w:p w:rsidR="00D253D8" w:rsidRPr="006F56A1" w:rsidRDefault="00D253D8" w:rsidP="00D253D8">
      <w:pPr>
        <w:ind w:firstLineChars="200" w:firstLine="600"/>
        <w:jc w:val="left"/>
        <w:rPr>
          <w:rFonts w:ascii="仿宋" w:eastAsia="仿宋" w:hAnsi="仿宋"/>
          <w:sz w:val="30"/>
          <w:szCs w:val="30"/>
        </w:rPr>
      </w:pPr>
      <w:r w:rsidRPr="006F56A1">
        <w:rPr>
          <w:rFonts w:ascii="仿宋" w:eastAsia="仿宋" w:hAnsi="仿宋"/>
          <w:sz w:val="30"/>
          <w:szCs w:val="30"/>
        </w:rPr>
        <w:t>20</w:t>
      </w:r>
      <w:r>
        <w:rPr>
          <w:rFonts w:ascii="仿宋" w:eastAsia="仿宋" w:hAnsi="仿宋"/>
          <w:sz w:val="30"/>
          <w:szCs w:val="30"/>
        </w:rPr>
        <w:t>2</w:t>
      </w:r>
      <w:r w:rsidR="008F055F">
        <w:rPr>
          <w:rFonts w:ascii="仿宋" w:eastAsia="仿宋" w:hAnsi="仿宋"/>
          <w:sz w:val="30"/>
          <w:szCs w:val="30"/>
        </w:rPr>
        <w:t>4</w:t>
      </w:r>
      <w:r w:rsidRPr="006F56A1">
        <w:rPr>
          <w:rFonts w:ascii="仿宋" w:eastAsia="仿宋" w:hAnsi="仿宋"/>
          <w:sz w:val="30"/>
          <w:szCs w:val="30"/>
        </w:rPr>
        <w:t>年</w:t>
      </w:r>
      <w:r w:rsidR="008F055F">
        <w:rPr>
          <w:rFonts w:ascii="仿宋" w:eastAsia="仿宋" w:hAnsi="仿宋"/>
          <w:sz w:val="30"/>
          <w:szCs w:val="30"/>
        </w:rPr>
        <w:t>5</w:t>
      </w:r>
      <w:r>
        <w:rPr>
          <w:rFonts w:ascii="仿宋" w:eastAsia="仿宋" w:hAnsi="仿宋"/>
          <w:sz w:val="30"/>
          <w:szCs w:val="30"/>
        </w:rPr>
        <w:t>月</w:t>
      </w:r>
      <w:r w:rsidR="008F055F">
        <w:rPr>
          <w:rFonts w:ascii="仿宋" w:eastAsia="仿宋" w:hAnsi="仿宋"/>
          <w:sz w:val="30"/>
          <w:szCs w:val="30"/>
        </w:rPr>
        <w:t>20</w:t>
      </w:r>
      <w:r>
        <w:rPr>
          <w:rFonts w:ascii="仿宋" w:eastAsia="仿宋" w:hAnsi="仿宋"/>
          <w:sz w:val="30"/>
          <w:szCs w:val="30"/>
        </w:rPr>
        <w:t>日</w:t>
      </w:r>
      <w:r w:rsidRPr="006F56A1">
        <w:rPr>
          <w:rFonts w:ascii="仿宋" w:eastAsia="仿宋" w:hAnsi="仿宋"/>
          <w:sz w:val="30"/>
          <w:szCs w:val="30"/>
        </w:rPr>
        <w:t>，</w:t>
      </w:r>
      <w:r>
        <w:rPr>
          <w:rFonts w:ascii="仿宋" w:eastAsia="仿宋" w:hAnsi="仿宋" w:hint="eastAsia"/>
          <w:sz w:val="30"/>
          <w:szCs w:val="30"/>
        </w:rPr>
        <w:t>安徽江淮松芝空调有限公司</w:t>
      </w:r>
      <w:r w:rsidRPr="006F56A1">
        <w:rPr>
          <w:rFonts w:ascii="仿宋" w:eastAsia="仿宋" w:hAnsi="仿宋" w:hint="eastAsia"/>
          <w:sz w:val="30"/>
          <w:szCs w:val="30"/>
        </w:rPr>
        <w:t>在合肥市</w:t>
      </w:r>
      <w:r>
        <w:rPr>
          <w:rFonts w:ascii="仿宋" w:eastAsia="仿宋" w:hAnsi="仿宋" w:hint="eastAsia"/>
          <w:sz w:val="30"/>
          <w:szCs w:val="30"/>
        </w:rPr>
        <w:t>经开区</w:t>
      </w:r>
      <w:r w:rsidRPr="006F56A1">
        <w:rPr>
          <w:rFonts w:ascii="仿宋" w:eastAsia="仿宋" w:hAnsi="仿宋" w:hint="eastAsia"/>
          <w:sz w:val="30"/>
          <w:szCs w:val="30"/>
        </w:rPr>
        <w:t>组织召开了</w:t>
      </w:r>
      <w:r w:rsidR="008F055F">
        <w:rPr>
          <w:rFonts w:ascii="仿宋" w:eastAsia="仿宋" w:hAnsi="仿宋" w:hint="eastAsia"/>
          <w:sz w:val="30"/>
          <w:szCs w:val="30"/>
        </w:rPr>
        <w:t>电池冷却器芯体生产项目</w:t>
      </w:r>
      <w:r w:rsidRPr="006F56A1">
        <w:rPr>
          <w:rFonts w:ascii="仿宋" w:eastAsia="仿宋" w:hAnsi="仿宋" w:hint="eastAsia"/>
          <w:sz w:val="30"/>
          <w:szCs w:val="30"/>
        </w:rPr>
        <w:t>竣工环境保护验收会。根据《</w:t>
      </w:r>
      <w:r>
        <w:rPr>
          <w:rFonts w:ascii="仿宋" w:eastAsia="仿宋" w:hAnsi="仿宋" w:hint="eastAsia"/>
          <w:sz w:val="30"/>
          <w:szCs w:val="30"/>
        </w:rPr>
        <w:t>安徽江淮松芝空调有限公司</w:t>
      </w:r>
      <w:r w:rsidR="008F055F">
        <w:rPr>
          <w:rFonts w:ascii="仿宋" w:eastAsia="仿宋" w:hAnsi="仿宋" w:hint="eastAsia"/>
          <w:sz w:val="30"/>
          <w:szCs w:val="30"/>
        </w:rPr>
        <w:t>电池冷却器芯体生产项目</w:t>
      </w:r>
      <w:r w:rsidRPr="006F56A1">
        <w:rPr>
          <w:rFonts w:ascii="仿宋" w:eastAsia="仿宋" w:hAnsi="仿宋" w:hint="eastAsia"/>
          <w:sz w:val="30"/>
          <w:szCs w:val="30"/>
        </w:rPr>
        <w:t>竣工环境保护验收监测报告表》并对照《建设项目竣工环境保护验收暂行办法》和《建设项目竣工环境保护验收技术指南 污染影响类》，严格依照国家有关法律法规、建设项目竣工环境保护验收技术规范、本项目环境影响评价报告表和审批部门批复等要求对本项目进行验收。经认真研究讨论提出意见如下</w:t>
      </w:r>
      <w:r w:rsidRPr="006F56A1">
        <w:rPr>
          <w:rFonts w:ascii="仿宋" w:eastAsia="仿宋" w:hAnsi="仿宋" w:hint="eastAsia"/>
          <w:bCs/>
          <w:lang w:bidi="ar"/>
        </w:rPr>
        <w:t>：</w:t>
      </w:r>
    </w:p>
    <w:p w:rsidR="00D253D8" w:rsidRPr="006F56A1" w:rsidRDefault="00D253D8" w:rsidP="00D253D8">
      <w:pPr>
        <w:ind w:firstLineChars="200" w:firstLine="600"/>
        <w:rPr>
          <w:rFonts w:ascii="仿宋" w:eastAsia="仿宋" w:hAnsi="仿宋"/>
          <w:sz w:val="30"/>
          <w:szCs w:val="30"/>
        </w:rPr>
      </w:pPr>
      <w:r w:rsidRPr="006F56A1">
        <w:rPr>
          <w:rFonts w:ascii="仿宋" w:eastAsia="仿宋" w:hAnsi="仿宋" w:hint="eastAsia"/>
          <w:sz w:val="30"/>
          <w:szCs w:val="30"/>
        </w:rPr>
        <w:t>一、</w:t>
      </w:r>
      <w:r w:rsidRPr="006F56A1">
        <w:rPr>
          <w:rFonts w:ascii="仿宋" w:eastAsia="仿宋" w:hAnsi="仿宋" w:hint="eastAsia"/>
          <w:b/>
          <w:sz w:val="30"/>
          <w:szCs w:val="30"/>
        </w:rPr>
        <w:t>工程建设基本情况</w:t>
      </w:r>
    </w:p>
    <w:p w:rsidR="00D253D8" w:rsidRPr="006F56A1" w:rsidRDefault="00D253D8" w:rsidP="00D253D8">
      <w:pPr>
        <w:ind w:firstLineChars="200" w:firstLine="600"/>
        <w:rPr>
          <w:rFonts w:ascii="仿宋" w:eastAsia="仿宋" w:hAnsi="仿宋"/>
          <w:sz w:val="30"/>
          <w:szCs w:val="30"/>
        </w:rPr>
      </w:pPr>
      <w:r w:rsidRPr="006F56A1">
        <w:rPr>
          <w:rFonts w:ascii="仿宋" w:eastAsia="仿宋" w:hAnsi="仿宋" w:hint="eastAsia"/>
          <w:sz w:val="30"/>
          <w:szCs w:val="30"/>
        </w:rPr>
        <w:t>（一）建设地点、规模、主要建设内容</w:t>
      </w:r>
    </w:p>
    <w:p w:rsidR="00D253D8" w:rsidRPr="001C0B36" w:rsidRDefault="00D253D8" w:rsidP="00D253D8">
      <w:pPr>
        <w:ind w:firstLineChars="200" w:firstLine="600"/>
        <w:rPr>
          <w:rFonts w:ascii="仿宋" w:eastAsia="仿宋" w:hAnsi="仿宋"/>
          <w:sz w:val="30"/>
          <w:szCs w:val="30"/>
        </w:rPr>
      </w:pPr>
      <w:r w:rsidRPr="001C0B36">
        <w:rPr>
          <w:rFonts w:ascii="仿宋" w:eastAsia="仿宋" w:hAnsi="仿宋" w:hint="eastAsia"/>
          <w:sz w:val="30"/>
          <w:szCs w:val="30"/>
        </w:rPr>
        <w:t>项目名称：</w:t>
      </w:r>
      <w:r w:rsidR="008F055F">
        <w:rPr>
          <w:rFonts w:ascii="仿宋" w:eastAsia="仿宋" w:hAnsi="仿宋" w:hint="eastAsia"/>
          <w:sz w:val="30"/>
          <w:szCs w:val="30"/>
        </w:rPr>
        <w:t>电池冷却器芯体生产项目</w:t>
      </w:r>
    </w:p>
    <w:p w:rsidR="00D253D8" w:rsidRPr="001C0B36" w:rsidRDefault="00D253D8" w:rsidP="00D253D8">
      <w:pPr>
        <w:ind w:firstLineChars="200" w:firstLine="600"/>
        <w:rPr>
          <w:rFonts w:ascii="仿宋" w:eastAsia="仿宋" w:hAnsi="仿宋"/>
          <w:sz w:val="30"/>
          <w:szCs w:val="30"/>
        </w:rPr>
      </w:pPr>
      <w:r w:rsidRPr="001C0B36">
        <w:rPr>
          <w:rFonts w:ascii="仿宋" w:eastAsia="仿宋" w:hAnsi="仿宋" w:hint="eastAsia"/>
          <w:sz w:val="30"/>
          <w:szCs w:val="30"/>
        </w:rPr>
        <w:t>建设单位：安徽江淮松芝空调有限公司</w:t>
      </w:r>
    </w:p>
    <w:p w:rsidR="00D253D8" w:rsidRPr="001C0B36" w:rsidRDefault="00D253D8" w:rsidP="00D253D8">
      <w:pPr>
        <w:ind w:firstLineChars="200" w:firstLine="600"/>
        <w:rPr>
          <w:rFonts w:ascii="仿宋" w:eastAsia="仿宋" w:hAnsi="仿宋"/>
          <w:sz w:val="30"/>
          <w:szCs w:val="30"/>
        </w:rPr>
      </w:pPr>
      <w:r w:rsidRPr="001C0B36">
        <w:rPr>
          <w:rFonts w:ascii="仿宋" w:eastAsia="仿宋" w:hAnsi="仿宋" w:hint="eastAsia"/>
          <w:sz w:val="30"/>
          <w:szCs w:val="30"/>
        </w:rPr>
        <w:t>项目性质：改建</w:t>
      </w:r>
    </w:p>
    <w:p w:rsidR="00D253D8" w:rsidRPr="001C0B36" w:rsidRDefault="00D253D8" w:rsidP="00D253D8">
      <w:pPr>
        <w:ind w:firstLineChars="200" w:firstLine="600"/>
        <w:rPr>
          <w:rFonts w:ascii="仿宋" w:eastAsia="仿宋" w:hAnsi="仿宋"/>
          <w:sz w:val="30"/>
          <w:szCs w:val="30"/>
        </w:rPr>
      </w:pPr>
      <w:r w:rsidRPr="001C0B36">
        <w:rPr>
          <w:rFonts w:ascii="仿宋" w:eastAsia="仿宋" w:hAnsi="仿宋" w:hint="eastAsia"/>
          <w:sz w:val="30"/>
          <w:szCs w:val="30"/>
        </w:rPr>
        <w:t>建设地点：安徽省合肥市经济技术开发区紫石路2869号</w:t>
      </w:r>
    </w:p>
    <w:p w:rsidR="00D253D8" w:rsidRPr="001C0B36" w:rsidRDefault="00D253D8" w:rsidP="00D253D8">
      <w:pPr>
        <w:ind w:firstLineChars="200" w:firstLine="600"/>
        <w:rPr>
          <w:rFonts w:ascii="仿宋" w:eastAsia="仿宋" w:hAnsi="仿宋"/>
          <w:sz w:val="30"/>
          <w:szCs w:val="30"/>
        </w:rPr>
      </w:pPr>
      <w:r w:rsidRPr="001C0B36">
        <w:rPr>
          <w:rFonts w:ascii="仿宋" w:eastAsia="仿宋" w:hAnsi="仿宋" w:hint="eastAsia"/>
          <w:sz w:val="30"/>
          <w:szCs w:val="30"/>
        </w:rPr>
        <w:t>投资总额：1</w:t>
      </w:r>
      <w:r w:rsidR="008F055F">
        <w:rPr>
          <w:rFonts w:ascii="仿宋" w:eastAsia="仿宋" w:hAnsi="仿宋"/>
          <w:sz w:val="30"/>
          <w:szCs w:val="30"/>
        </w:rPr>
        <w:t>5</w:t>
      </w:r>
      <w:r w:rsidRPr="001C0B36">
        <w:rPr>
          <w:rFonts w:ascii="仿宋" w:eastAsia="仿宋" w:hAnsi="仿宋" w:hint="eastAsia"/>
          <w:sz w:val="30"/>
          <w:szCs w:val="30"/>
        </w:rPr>
        <w:t>00万元，企业自筹。</w:t>
      </w:r>
    </w:p>
    <w:p w:rsidR="00D253D8" w:rsidRPr="001C0B36" w:rsidRDefault="00D253D8" w:rsidP="00D253D8">
      <w:pPr>
        <w:ind w:firstLineChars="200" w:firstLine="600"/>
        <w:rPr>
          <w:rFonts w:ascii="仿宋" w:eastAsia="仿宋" w:hAnsi="仿宋"/>
          <w:sz w:val="30"/>
          <w:szCs w:val="30"/>
        </w:rPr>
      </w:pPr>
      <w:r w:rsidRPr="001C0B36">
        <w:rPr>
          <w:rFonts w:ascii="仿宋" w:eastAsia="仿宋" w:hAnsi="仿宋" w:hint="eastAsia"/>
          <w:sz w:val="30"/>
          <w:szCs w:val="30"/>
        </w:rPr>
        <w:t>建设内容及规模：</w:t>
      </w:r>
      <w:r w:rsidR="008F055F" w:rsidRPr="008F055F">
        <w:rPr>
          <w:rFonts w:ascii="仿宋" w:eastAsia="仿宋" w:hAnsi="仿宋" w:hint="eastAsia"/>
          <w:sz w:val="30"/>
          <w:szCs w:val="30"/>
        </w:rPr>
        <w:t>在现有厂区现有钎焊车间内，依托现有钎焊、气检、氦检、膨胀阀组装设备，新增送料机、冲床、DFD高温脱脂炉、钎焊剂喷淋设备、干燥炉、自动叠片机、压装机等设备，新建一条新能源汽车用电池冷却器芯体生产线，从事电池冷却器芯体的生产，项目建成后年新增60万套电池冷却器芯体的生产能力，本次扩建后形成全厂年产水箱50万套、汽车空调84</w:t>
      </w:r>
      <w:r w:rsidR="008F055F" w:rsidRPr="008F055F">
        <w:rPr>
          <w:rFonts w:ascii="仿宋" w:eastAsia="仿宋" w:hAnsi="仿宋" w:hint="eastAsia"/>
          <w:sz w:val="30"/>
          <w:szCs w:val="30"/>
        </w:rPr>
        <w:lastRenderedPageBreak/>
        <w:t>万套、新能源汽车空调84万套、2000套轨道空调机组、60万套电池冷却器芯体的生产能力。</w:t>
      </w:r>
    </w:p>
    <w:p w:rsidR="00D253D8" w:rsidRPr="006F56A1" w:rsidRDefault="00D253D8" w:rsidP="00D253D8">
      <w:pPr>
        <w:ind w:firstLineChars="200" w:firstLine="600"/>
        <w:rPr>
          <w:rFonts w:ascii="仿宋" w:eastAsia="仿宋" w:hAnsi="仿宋"/>
          <w:sz w:val="30"/>
          <w:szCs w:val="30"/>
        </w:rPr>
      </w:pPr>
      <w:r w:rsidRPr="006F56A1">
        <w:rPr>
          <w:rFonts w:ascii="仿宋" w:eastAsia="仿宋" w:hAnsi="仿宋" w:hint="eastAsia"/>
          <w:sz w:val="30"/>
          <w:szCs w:val="30"/>
        </w:rPr>
        <w:t xml:space="preserve">(二) </w:t>
      </w:r>
      <w:r>
        <w:rPr>
          <w:rFonts w:ascii="仿宋" w:eastAsia="仿宋" w:hAnsi="仿宋" w:hint="eastAsia"/>
          <w:sz w:val="30"/>
          <w:szCs w:val="30"/>
        </w:rPr>
        <w:t>原项目</w:t>
      </w:r>
      <w:r w:rsidRPr="006F56A1">
        <w:rPr>
          <w:rFonts w:ascii="仿宋" w:eastAsia="仿宋" w:hAnsi="仿宋" w:hint="eastAsia"/>
          <w:sz w:val="30"/>
          <w:szCs w:val="30"/>
        </w:rPr>
        <w:t>环保审批情况</w:t>
      </w:r>
      <w:r>
        <w:rPr>
          <w:rFonts w:ascii="仿宋" w:eastAsia="仿宋" w:hAnsi="仿宋" w:hint="eastAsia"/>
          <w:sz w:val="30"/>
          <w:szCs w:val="30"/>
        </w:rPr>
        <w:t>及利旧情况</w:t>
      </w:r>
    </w:p>
    <w:p w:rsidR="008F055F" w:rsidRPr="008F055F" w:rsidRDefault="008F055F" w:rsidP="008F055F">
      <w:pPr>
        <w:pStyle w:val="ab"/>
        <w:kinsoku w:val="0"/>
        <w:overflowPunct w:val="0"/>
        <w:spacing w:before="163"/>
        <w:ind w:firstLineChars="200" w:firstLine="600"/>
        <w:rPr>
          <w:rFonts w:ascii="仿宋" w:eastAsia="仿宋" w:hAnsi="仿宋" w:cstheme="minorBidi"/>
          <w:snapToGrid/>
          <w:kern w:val="2"/>
          <w:sz w:val="30"/>
          <w:szCs w:val="30"/>
        </w:rPr>
      </w:pPr>
      <w:r w:rsidRPr="008F055F">
        <w:rPr>
          <w:rFonts w:ascii="仿宋" w:eastAsia="仿宋" w:hAnsi="仿宋" w:cstheme="minorBidi" w:hint="eastAsia"/>
          <w:snapToGrid/>
          <w:kern w:val="2"/>
          <w:sz w:val="30"/>
          <w:szCs w:val="30"/>
        </w:rPr>
        <w:t>2013年安徽江淮松芝空调有限公司投资建设“汽车空调及水箱产能扩大项目”，同年7月取得环建审（经）字〔2013〕156号环评批复文件，并于2018年12月针对现有2条钎焊生产线及相应产能的配件加工设施、配套辅助设施进行阶段性竣工环境保护验收，目前尚有1条钎焊生产线及配套未建设；</w:t>
      </w:r>
    </w:p>
    <w:p w:rsidR="008F055F" w:rsidRPr="008F055F" w:rsidRDefault="008F055F" w:rsidP="008F055F">
      <w:pPr>
        <w:pStyle w:val="ab"/>
        <w:kinsoku w:val="0"/>
        <w:overflowPunct w:val="0"/>
        <w:spacing w:before="163"/>
        <w:ind w:firstLineChars="200" w:firstLine="600"/>
        <w:rPr>
          <w:rFonts w:ascii="仿宋" w:eastAsia="仿宋" w:hAnsi="仿宋" w:cstheme="minorBidi"/>
          <w:snapToGrid/>
          <w:kern w:val="2"/>
          <w:sz w:val="30"/>
          <w:szCs w:val="30"/>
        </w:rPr>
      </w:pPr>
      <w:r w:rsidRPr="008F055F">
        <w:rPr>
          <w:rFonts w:ascii="仿宋" w:eastAsia="仿宋" w:hAnsi="仿宋" w:cstheme="minorBidi" w:hint="eastAsia"/>
          <w:snapToGrid/>
          <w:kern w:val="2"/>
          <w:sz w:val="30"/>
          <w:szCs w:val="30"/>
        </w:rPr>
        <w:t>2018年企业投资建设“新能源汽车热管理系统及轨道空调研发、环模实验室项目”，同年12月取得环建审（经）字〔2018〕89号环评批复，并于2021年5月针对环模试验室进行阶段性竣工环境保护验收。</w:t>
      </w:r>
    </w:p>
    <w:p w:rsidR="008F055F" w:rsidRPr="008F055F" w:rsidRDefault="008F055F" w:rsidP="008F055F">
      <w:pPr>
        <w:pStyle w:val="ab"/>
        <w:kinsoku w:val="0"/>
        <w:overflowPunct w:val="0"/>
        <w:spacing w:before="163"/>
        <w:ind w:firstLineChars="200" w:firstLine="600"/>
        <w:rPr>
          <w:rFonts w:ascii="仿宋" w:eastAsia="仿宋" w:hAnsi="仿宋" w:cstheme="minorBidi"/>
          <w:snapToGrid/>
          <w:kern w:val="2"/>
          <w:sz w:val="30"/>
          <w:szCs w:val="30"/>
        </w:rPr>
      </w:pPr>
      <w:r w:rsidRPr="008F055F">
        <w:rPr>
          <w:rFonts w:ascii="仿宋" w:eastAsia="仿宋" w:hAnsi="仿宋" w:cstheme="minorBidi" w:hint="eastAsia"/>
          <w:snapToGrid/>
          <w:kern w:val="2"/>
          <w:sz w:val="30"/>
          <w:szCs w:val="30"/>
        </w:rPr>
        <w:t>2022年公司投资建设“轨道空调技术升级改造项目”，2022年2月委托安徽阳益环保工程科技有限公司编制了《安徽江淮松芝空调有限公司轨道空调技术升级改造项目环境影响报告表》，同年1月10日取得合肥市生态环境局出具的环建审〔2024〕11002号文《关于对安徽江淮松芝空调有限公司轨道空调技术升级改造项目环境影响报告表的批复》，并于2022年8月针对年产2000套轨道空调生产线及其配套辅助设施进行整体竣工环境保护验收。</w:t>
      </w:r>
    </w:p>
    <w:p w:rsidR="008F055F" w:rsidRPr="008F055F" w:rsidRDefault="008F055F" w:rsidP="008F055F">
      <w:pPr>
        <w:pStyle w:val="ab"/>
        <w:kinsoku w:val="0"/>
        <w:overflowPunct w:val="0"/>
        <w:spacing w:before="163"/>
        <w:ind w:firstLineChars="200" w:firstLine="600"/>
        <w:rPr>
          <w:rFonts w:ascii="仿宋" w:eastAsia="仿宋" w:hAnsi="仿宋" w:cstheme="minorBidi"/>
          <w:snapToGrid/>
          <w:kern w:val="2"/>
          <w:sz w:val="30"/>
          <w:szCs w:val="30"/>
        </w:rPr>
      </w:pPr>
      <w:r w:rsidRPr="008F055F">
        <w:rPr>
          <w:rFonts w:ascii="仿宋" w:eastAsia="仿宋" w:hAnsi="仿宋" w:cstheme="minorBidi" w:hint="eastAsia"/>
          <w:snapToGrid/>
          <w:kern w:val="2"/>
          <w:sz w:val="30"/>
          <w:szCs w:val="30"/>
        </w:rPr>
        <w:t>2022年公司投资建设“钎焊车间绿色制造技术改造升级项</w:t>
      </w:r>
      <w:r w:rsidRPr="008F055F">
        <w:rPr>
          <w:rFonts w:ascii="仿宋" w:eastAsia="仿宋" w:hAnsi="仿宋" w:cstheme="minorBidi" w:hint="eastAsia"/>
          <w:snapToGrid/>
          <w:kern w:val="2"/>
          <w:sz w:val="30"/>
          <w:szCs w:val="30"/>
        </w:rPr>
        <w:lastRenderedPageBreak/>
        <w:t>目”，2022年8月委托安徽阳益环保工程科技有限公司编制了《安徽江淮松芝空调有限公司钎焊车间绿色制造技术改造升级项目环境影响报告表》，同年9月8日取得合肥市生态环境局出具的环建审〔2022〕11086号文《关于对安徽江淮松芝空调有限公司钎焊车间绿色制造技术改造升级项目环境影响报告表审批意见的函》，并于2023年1月针钎焊车间汽车空调生产线技术升级改造及其配套的环境保护设施进行竣工环境保护验收。</w:t>
      </w:r>
    </w:p>
    <w:p w:rsidR="00D253D8" w:rsidRDefault="00D253D8" w:rsidP="008F055F">
      <w:pPr>
        <w:pStyle w:val="ab"/>
        <w:kinsoku w:val="0"/>
        <w:overflowPunct w:val="0"/>
        <w:spacing w:before="163"/>
        <w:ind w:firstLineChars="200" w:firstLine="600"/>
        <w:rPr>
          <w:rFonts w:ascii="仿宋" w:eastAsia="仿宋" w:hAnsi="仿宋" w:cstheme="minorBidi"/>
          <w:snapToGrid/>
          <w:kern w:val="2"/>
          <w:sz w:val="30"/>
          <w:szCs w:val="30"/>
        </w:rPr>
      </w:pPr>
      <w:r w:rsidRPr="001C0B36">
        <w:rPr>
          <w:rFonts w:ascii="仿宋" w:eastAsia="仿宋" w:hAnsi="仿宋" w:cstheme="minorBidi" w:hint="eastAsia"/>
          <w:snapToGrid/>
          <w:kern w:val="2"/>
          <w:sz w:val="30"/>
          <w:szCs w:val="30"/>
        </w:rPr>
        <w:t>项目供水、供电设施利用厂区内原有设施；废水处理利用已建</w:t>
      </w:r>
      <w:r w:rsidR="008F055F">
        <w:rPr>
          <w:rFonts w:ascii="仿宋" w:eastAsia="仿宋" w:hAnsi="仿宋" w:cstheme="minorBidi" w:hint="eastAsia"/>
          <w:snapToGrid/>
          <w:kern w:val="2"/>
          <w:sz w:val="30"/>
          <w:szCs w:val="30"/>
        </w:rPr>
        <w:t>污水处理设施</w:t>
      </w:r>
      <w:r w:rsidRPr="001C0B36">
        <w:rPr>
          <w:rFonts w:ascii="仿宋" w:eastAsia="仿宋" w:hAnsi="仿宋" w:cstheme="minorBidi" w:hint="eastAsia"/>
          <w:snapToGrid/>
          <w:kern w:val="2"/>
          <w:sz w:val="30"/>
          <w:szCs w:val="30"/>
        </w:rPr>
        <w:t>；固废处理设施利用原有固废暂存仓库及危险废物暂存库。</w:t>
      </w:r>
    </w:p>
    <w:p w:rsidR="00D253D8" w:rsidRDefault="00D253D8" w:rsidP="00D253D8">
      <w:pPr>
        <w:pStyle w:val="ab"/>
        <w:kinsoku w:val="0"/>
        <w:overflowPunct w:val="0"/>
        <w:spacing w:before="163"/>
        <w:ind w:firstLineChars="200" w:firstLine="600"/>
        <w:rPr>
          <w:rFonts w:ascii="仿宋" w:eastAsia="仿宋" w:hAnsi="仿宋"/>
          <w:sz w:val="30"/>
          <w:szCs w:val="30"/>
        </w:rPr>
      </w:pPr>
      <w:r>
        <w:rPr>
          <w:rFonts w:ascii="仿宋" w:eastAsia="仿宋" w:hAnsi="仿宋" w:hint="eastAsia"/>
          <w:sz w:val="30"/>
          <w:szCs w:val="30"/>
        </w:rPr>
        <w:t>（三）本项目“三同时”执行情况</w:t>
      </w:r>
    </w:p>
    <w:p w:rsidR="00D253D8" w:rsidRPr="003F4EF1" w:rsidRDefault="00D253D8" w:rsidP="00D253D8">
      <w:pPr>
        <w:ind w:firstLineChars="200" w:firstLine="600"/>
        <w:rPr>
          <w:rFonts w:ascii="仿宋" w:eastAsia="仿宋" w:hAnsi="仿宋"/>
          <w:sz w:val="30"/>
          <w:szCs w:val="30"/>
        </w:rPr>
      </w:pPr>
      <w:r w:rsidRPr="003F4EF1">
        <w:rPr>
          <w:rFonts w:ascii="仿宋" w:eastAsia="仿宋" w:hAnsi="仿宋" w:hint="eastAsia"/>
          <w:sz w:val="30"/>
          <w:szCs w:val="30"/>
        </w:rPr>
        <w:t>本项目于2</w:t>
      </w:r>
      <w:r w:rsidRPr="003F4EF1">
        <w:rPr>
          <w:rFonts w:ascii="仿宋" w:eastAsia="仿宋" w:hAnsi="仿宋"/>
          <w:sz w:val="30"/>
          <w:szCs w:val="30"/>
        </w:rPr>
        <w:t>02</w:t>
      </w:r>
      <w:r w:rsidR="008F055F">
        <w:rPr>
          <w:rFonts w:ascii="仿宋" w:eastAsia="仿宋" w:hAnsi="仿宋"/>
          <w:sz w:val="30"/>
          <w:szCs w:val="30"/>
        </w:rPr>
        <w:t>4</w:t>
      </w:r>
      <w:r w:rsidRPr="003F4EF1">
        <w:rPr>
          <w:rFonts w:ascii="仿宋" w:eastAsia="仿宋" w:hAnsi="仿宋" w:hint="eastAsia"/>
          <w:sz w:val="30"/>
          <w:szCs w:val="30"/>
        </w:rPr>
        <w:t>年</w:t>
      </w:r>
      <w:r w:rsidR="008F055F">
        <w:rPr>
          <w:rFonts w:ascii="仿宋" w:eastAsia="仿宋" w:hAnsi="仿宋"/>
          <w:sz w:val="30"/>
          <w:szCs w:val="30"/>
        </w:rPr>
        <w:t>1</w:t>
      </w:r>
      <w:r w:rsidRPr="003F4EF1">
        <w:rPr>
          <w:rFonts w:ascii="仿宋" w:eastAsia="仿宋" w:hAnsi="仿宋" w:hint="eastAsia"/>
          <w:sz w:val="30"/>
          <w:szCs w:val="30"/>
        </w:rPr>
        <w:t>月委托</w:t>
      </w:r>
      <w:r w:rsidRPr="003F4EF1">
        <w:rPr>
          <w:rFonts w:ascii="仿宋" w:eastAsia="仿宋" w:hAnsi="仿宋"/>
          <w:sz w:val="30"/>
          <w:szCs w:val="30"/>
        </w:rPr>
        <w:t>安徽阳益环保工程科技有限公司</w:t>
      </w:r>
      <w:r w:rsidRPr="003F4EF1">
        <w:rPr>
          <w:rFonts w:ascii="仿宋" w:eastAsia="仿宋" w:hAnsi="仿宋" w:hint="eastAsia"/>
          <w:sz w:val="30"/>
          <w:szCs w:val="30"/>
        </w:rPr>
        <w:t>编制了</w:t>
      </w:r>
      <w:r w:rsidRPr="003F4EF1">
        <w:rPr>
          <w:rFonts w:ascii="仿宋" w:eastAsia="仿宋" w:hAnsi="仿宋"/>
          <w:sz w:val="30"/>
          <w:szCs w:val="30"/>
        </w:rPr>
        <w:t>《安徽江淮松芝空调有限公司</w:t>
      </w:r>
      <w:r w:rsidR="008F055F">
        <w:rPr>
          <w:rFonts w:ascii="仿宋" w:eastAsia="仿宋" w:hAnsi="仿宋"/>
          <w:sz w:val="30"/>
          <w:szCs w:val="30"/>
        </w:rPr>
        <w:t>电池冷却器芯体生产项目</w:t>
      </w:r>
      <w:r w:rsidRPr="003F4EF1">
        <w:rPr>
          <w:rFonts w:ascii="仿宋" w:eastAsia="仿宋" w:hAnsi="仿宋"/>
          <w:sz w:val="30"/>
          <w:szCs w:val="30"/>
        </w:rPr>
        <w:t>环境影响报告表》</w:t>
      </w:r>
      <w:r w:rsidRPr="003F4EF1">
        <w:rPr>
          <w:rFonts w:ascii="仿宋" w:eastAsia="仿宋" w:hAnsi="仿宋" w:hint="eastAsia"/>
          <w:sz w:val="30"/>
          <w:szCs w:val="30"/>
        </w:rPr>
        <w:t>，同年</w:t>
      </w:r>
      <w:r w:rsidR="008F055F">
        <w:rPr>
          <w:rFonts w:ascii="仿宋" w:eastAsia="仿宋" w:hAnsi="仿宋"/>
          <w:sz w:val="30"/>
          <w:szCs w:val="30"/>
        </w:rPr>
        <w:t>1</w:t>
      </w:r>
      <w:r>
        <w:rPr>
          <w:rFonts w:ascii="仿宋" w:eastAsia="仿宋" w:hAnsi="仿宋" w:hint="eastAsia"/>
          <w:sz w:val="30"/>
          <w:szCs w:val="30"/>
        </w:rPr>
        <w:t>月</w:t>
      </w:r>
      <w:r w:rsidR="008F055F">
        <w:rPr>
          <w:rFonts w:ascii="仿宋" w:eastAsia="仿宋" w:hAnsi="仿宋"/>
          <w:sz w:val="30"/>
          <w:szCs w:val="30"/>
        </w:rPr>
        <w:t>10</w:t>
      </w:r>
      <w:r>
        <w:rPr>
          <w:rFonts w:ascii="仿宋" w:eastAsia="仿宋" w:hAnsi="仿宋" w:hint="eastAsia"/>
          <w:sz w:val="30"/>
          <w:szCs w:val="30"/>
        </w:rPr>
        <w:t>日</w:t>
      </w:r>
      <w:r w:rsidRPr="003F4EF1">
        <w:rPr>
          <w:rFonts w:ascii="仿宋" w:eastAsia="仿宋" w:hAnsi="仿宋" w:hint="eastAsia"/>
          <w:sz w:val="30"/>
          <w:szCs w:val="30"/>
        </w:rPr>
        <w:t>取得</w:t>
      </w:r>
      <w:r>
        <w:rPr>
          <w:rFonts w:ascii="仿宋" w:eastAsia="仿宋" w:hAnsi="仿宋" w:hint="eastAsia"/>
          <w:sz w:val="30"/>
          <w:szCs w:val="30"/>
        </w:rPr>
        <w:t xml:space="preserve">合肥市生态环境局 </w:t>
      </w:r>
      <w:r w:rsidR="008F055F" w:rsidRPr="008F055F">
        <w:rPr>
          <w:rFonts w:ascii="仿宋" w:eastAsia="仿宋" w:hAnsi="仿宋" w:hint="eastAsia"/>
          <w:sz w:val="30"/>
          <w:szCs w:val="30"/>
        </w:rPr>
        <w:t>环建审（经）字〔2024〕11002</w:t>
      </w:r>
      <w:r w:rsidRPr="003F4EF1">
        <w:rPr>
          <w:rFonts w:ascii="仿宋" w:eastAsia="仿宋" w:hAnsi="仿宋" w:hint="eastAsia"/>
          <w:sz w:val="30"/>
          <w:szCs w:val="30"/>
        </w:rPr>
        <w:t>环评批复，配套的环境保护设施已全部建成运行。</w:t>
      </w:r>
    </w:p>
    <w:p w:rsidR="00D253D8" w:rsidRPr="006F56A1" w:rsidRDefault="00D253D8" w:rsidP="00D253D8">
      <w:pPr>
        <w:pStyle w:val="ab"/>
        <w:kinsoku w:val="0"/>
        <w:overflowPunct w:val="0"/>
        <w:spacing w:before="163"/>
        <w:rPr>
          <w:rFonts w:ascii="仿宋" w:eastAsia="仿宋" w:hAnsi="仿宋"/>
          <w:sz w:val="30"/>
          <w:szCs w:val="30"/>
        </w:rPr>
      </w:pPr>
      <w:r>
        <w:rPr>
          <w:rFonts w:ascii="仿宋" w:eastAsia="仿宋" w:hAnsi="仿宋" w:hint="eastAsia"/>
          <w:sz w:val="30"/>
          <w:szCs w:val="30"/>
        </w:rPr>
        <w:t>（四）</w:t>
      </w:r>
      <w:r w:rsidRPr="006F56A1">
        <w:rPr>
          <w:rFonts w:ascii="仿宋" w:eastAsia="仿宋" w:hAnsi="仿宋" w:hint="eastAsia"/>
          <w:sz w:val="30"/>
          <w:szCs w:val="30"/>
        </w:rPr>
        <w:t>投资情况</w:t>
      </w:r>
    </w:p>
    <w:p w:rsidR="00D253D8" w:rsidRPr="006F56A1" w:rsidRDefault="00D253D8" w:rsidP="00D253D8">
      <w:pPr>
        <w:pStyle w:val="ab"/>
        <w:kinsoku w:val="0"/>
        <w:overflowPunct w:val="0"/>
        <w:spacing w:before="163"/>
        <w:ind w:firstLineChars="200" w:firstLine="600"/>
        <w:rPr>
          <w:rFonts w:ascii="仿宋" w:eastAsia="仿宋" w:hAnsi="仿宋"/>
        </w:rPr>
      </w:pPr>
      <w:r w:rsidRPr="006F56A1">
        <w:rPr>
          <w:rFonts w:ascii="仿宋" w:eastAsia="仿宋" w:hAnsi="仿宋" w:hint="eastAsia"/>
          <w:sz w:val="30"/>
          <w:szCs w:val="30"/>
        </w:rPr>
        <w:t>项目实际投资为</w:t>
      </w:r>
      <w:r>
        <w:rPr>
          <w:rFonts w:ascii="仿宋" w:eastAsia="仿宋" w:hAnsi="仿宋"/>
          <w:sz w:val="30"/>
          <w:szCs w:val="30"/>
        </w:rPr>
        <w:t>1</w:t>
      </w:r>
      <w:r w:rsidR="008F055F">
        <w:rPr>
          <w:rFonts w:ascii="仿宋" w:eastAsia="仿宋" w:hAnsi="仿宋"/>
          <w:sz w:val="30"/>
          <w:szCs w:val="30"/>
        </w:rPr>
        <w:t>5</w:t>
      </w:r>
      <w:r>
        <w:rPr>
          <w:rFonts w:ascii="仿宋" w:eastAsia="仿宋" w:hAnsi="仿宋"/>
          <w:sz w:val="30"/>
          <w:szCs w:val="30"/>
        </w:rPr>
        <w:t>00</w:t>
      </w:r>
      <w:r w:rsidRPr="006F56A1">
        <w:rPr>
          <w:rFonts w:ascii="仿宋" w:eastAsia="仿宋" w:hAnsi="仿宋" w:hint="eastAsia"/>
          <w:sz w:val="30"/>
          <w:szCs w:val="30"/>
        </w:rPr>
        <w:t>万元，环保投资为</w:t>
      </w:r>
      <w:r w:rsidR="008F055F">
        <w:rPr>
          <w:rFonts w:ascii="仿宋" w:eastAsia="仿宋" w:hAnsi="仿宋"/>
          <w:sz w:val="30"/>
          <w:szCs w:val="30"/>
        </w:rPr>
        <w:t>61</w:t>
      </w:r>
      <w:r w:rsidRPr="006F56A1">
        <w:rPr>
          <w:rFonts w:ascii="仿宋" w:eastAsia="仿宋" w:hAnsi="仿宋" w:hint="eastAsia"/>
          <w:sz w:val="30"/>
          <w:szCs w:val="30"/>
        </w:rPr>
        <w:t>万元，占实际总投资的</w:t>
      </w:r>
      <w:r w:rsidR="008F055F">
        <w:rPr>
          <w:rFonts w:ascii="仿宋" w:eastAsia="仿宋" w:hAnsi="仿宋"/>
          <w:sz w:val="30"/>
          <w:szCs w:val="30"/>
        </w:rPr>
        <w:t>4.1</w:t>
      </w:r>
      <w:r>
        <w:rPr>
          <w:rFonts w:ascii="仿宋" w:eastAsia="仿宋" w:hAnsi="仿宋"/>
          <w:sz w:val="30"/>
          <w:szCs w:val="30"/>
        </w:rPr>
        <w:t>%</w:t>
      </w:r>
      <w:r w:rsidRPr="006F56A1">
        <w:rPr>
          <w:rFonts w:ascii="仿宋" w:eastAsia="仿宋" w:hAnsi="仿宋"/>
        </w:rPr>
        <w:t>。</w:t>
      </w:r>
    </w:p>
    <w:p w:rsidR="00D253D8" w:rsidRPr="006F56A1" w:rsidRDefault="00D253D8" w:rsidP="00D253D8">
      <w:pPr>
        <w:pStyle w:val="ab"/>
        <w:kinsoku w:val="0"/>
        <w:overflowPunct w:val="0"/>
        <w:spacing w:before="163"/>
        <w:rPr>
          <w:rFonts w:ascii="仿宋" w:eastAsia="仿宋" w:hAnsi="仿宋"/>
          <w:sz w:val="30"/>
          <w:szCs w:val="30"/>
        </w:rPr>
      </w:pPr>
      <w:r>
        <w:rPr>
          <w:rFonts w:ascii="仿宋" w:eastAsia="仿宋" w:hAnsi="仿宋" w:hint="eastAsia"/>
          <w:sz w:val="30"/>
          <w:szCs w:val="30"/>
        </w:rPr>
        <w:t>（五）</w:t>
      </w:r>
      <w:r w:rsidRPr="006F56A1">
        <w:rPr>
          <w:rFonts w:ascii="仿宋" w:eastAsia="仿宋" w:hAnsi="仿宋" w:hint="eastAsia"/>
          <w:sz w:val="30"/>
          <w:szCs w:val="30"/>
        </w:rPr>
        <w:t>验收范围</w:t>
      </w:r>
    </w:p>
    <w:p w:rsidR="00D253D8" w:rsidRDefault="00D253D8" w:rsidP="00D253D8">
      <w:pPr>
        <w:ind w:firstLineChars="200" w:firstLine="600"/>
        <w:rPr>
          <w:rFonts w:ascii="仿宋" w:eastAsia="仿宋" w:hAnsi="仿宋"/>
          <w:kern w:val="0"/>
          <w:sz w:val="30"/>
          <w:szCs w:val="30"/>
        </w:rPr>
      </w:pPr>
      <w:r w:rsidRPr="003F4EF1">
        <w:rPr>
          <w:rFonts w:ascii="仿宋" w:eastAsia="仿宋" w:hAnsi="仿宋"/>
          <w:kern w:val="0"/>
          <w:sz w:val="30"/>
          <w:szCs w:val="30"/>
        </w:rPr>
        <w:lastRenderedPageBreak/>
        <w:t>本次验收</w:t>
      </w:r>
      <w:r w:rsidRPr="003F4EF1">
        <w:rPr>
          <w:rFonts w:ascii="仿宋" w:eastAsia="仿宋" w:hAnsi="仿宋" w:hint="eastAsia"/>
          <w:kern w:val="0"/>
          <w:sz w:val="30"/>
          <w:szCs w:val="30"/>
        </w:rPr>
        <w:t>针对年产</w:t>
      </w:r>
      <w:r>
        <w:rPr>
          <w:rFonts w:ascii="仿宋" w:eastAsia="仿宋" w:hAnsi="仿宋"/>
          <w:kern w:val="0"/>
          <w:sz w:val="30"/>
          <w:szCs w:val="30"/>
        </w:rPr>
        <w:t>84</w:t>
      </w:r>
      <w:r>
        <w:rPr>
          <w:rFonts w:ascii="仿宋" w:eastAsia="仿宋" w:hAnsi="仿宋" w:hint="eastAsia"/>
          <w:kern w:val="0"/>
          <w:sz w:val="30"/>
          <w:szCs w:val="30"/>
        </w:rPr>
        <w:t>万</w:t>
      </w:r>
      <w:r w:rsidRPr="003F4EF1">
        <w:rPr>
          <w:rFonts w:ascii="仿宋" w:eastAsia="仿宋" w:hAnsi="仿宋" w:hint="eastAsia"/>
          <w:kern w:val="0"/>
          <w:sz w:val="30"/>
          <w:szCs w:val="30"/>
        </w:rPr>
        <w:t>套</w:t>
      </w:r>
      <w:r>
        <w:rPr>
          <w:rFonts w:ascii="仿宋" w:eastAsia="仿宋" w:hAnsi="仿宋" w:hint="eastAsia"/>
          <w:kern w:val="0"/>
          <w:sz w:val="30"/>
          <w:szCs w:val="30"/>
        </w:rPr>
        <w:t>汽车</w:t>
      </w:r>
      <w:r w:rsidRPr="003F4EF1">
        <w:rPr>
          <w:rFonts w:ascii="仿宋" w:eastAsia="仿宋" w:hAnsi="仿宋" w:hint="eastAsia"/>
          <w:kern w:val="0"/>
          <w:sz w:val="30"/>
          <w:szCs w:val="30"/>
        </w:rPr>
        <w:t>空调生产线及其配套辅助设施</w:t>
      </w:r>
      <w:r w:rsidRPr="003F4EF1">
        <w:rPr>
          <w:rFonts w:ascii="仿宋" w:eastAsia="仿宋" w:hAnsi="仿宋"/>
          <w:kern w:val="0"/>
          <w:sz w:val="30"/>
          <w:szCs w:val="30"/>
        </w:rPr>
        <w:t>进行验收，</w:t>
      </w:r>
      <w:r w:rsidRPr="003F4EF1">
        <w:rPr>
          <w:rFonts w:ascii="仿宋" w:eastAsia="仿宋" w:hAnsi="仿宋" w:hint="eastAsia"/>
          <w:kern w:val="0"/>
          <w:sz w:val="30"/>
          <w:szCs w:val="30"/>
        </w:rPr>
        <w:t>整体验收</w:t>
      </w:r>
      <w:r w:rsidRPr="003F4EF1">
        <w:rPr>
          <w:rFonts w:ascii="仿宋" w:eastAsia="仿宋" w:hAnsi="仿宋"/>
          <w:kern w:val="0"/>
          <w:sz w:val="30"/>
          <w:szCs w:val="30"/>
        </w:rPr>
        <w:t>。</w:t>
      </w:r>
    </w:p>
    <w:p w:rsidR="00D253D8" w:rsidRPr="006F56A1" w:rsidRDefault="00D253D8" w:rsidP="00D253D8">
      <w:pPr>
        <w:ind w:firstLineChars="200" w:firstLine="602"/>
        <w:rPr>
          <w:rFonts w:ascii="仿宋" w:eastAsia="仿宋" w:hAnsi="仿宋" w:cs="Tahoma"/>
          <w:b/>
          <w:bCs/>
          <w:color w:val="333333"/>
          <w:sz w:val="30"/>
          <w:szCs w:val="30"/>
        </w:rPr>
      </w:pPr>
      <w:r w:rsidRPr="006F56A1">
        <w:rPr>
          <w:rFonts w:ascii="仿宋" w:eastAsia="仿宋" w:hAnsi="仿宋" w:cs="Tahoma" w:hint="eastAsia"/>
          <w:b/>
          <w:bCs/>
          <w:color w:val="333333"/>
          <w:sz w:val="30"/>
          <w:szCs w:val="30"/>
        </w:rPr>
        <w:t>二、项目变动情况</w:t>
      </w:r>
    </w:p>
    <w:p w:rsidR="00D253D8" w:rsidRPr="00ED2CDB" w:rsidRDefault="008F055F" w:rsidP="00D253D8">
      <w:pPr>
        <w:ind w:firstLineChars="200" w:firstLine="600"/>
        <w:rPr>
          <w:rFonts w:ascii="仿宋" w:eastAsia="仿宋" w:hAnsi="仿宋"/>
          <w:kern w:val="0"/>
          <w:sz w:val="30"/>
          <w:szCs w:val="30"/>
        </w:rPr>
      </w:pPr>
      <w:r w:rsidRPr="008F055F">
        <w:rPr>
          <w:rFonts w:ascii="仿宋" w:eastAsia="仿宋" w:hAnsi="仿宋" w:hint="eastAsia"/>
          <w:kern w:val="0"/>
          <w:sz w:val="30"/>
          <w:szCs w:val="30"/>
        </w:rPr>
        <w:t>本项目环评内容与实际工程建设内容、生产工艺、环保措施基本一致，根据生态环境部《污染影响类建设项目重大变动清单（试行）》的通知 (环办环评函〔2020〕688号)，本项目无重大变动。</w:t>
      </w:r>
    </w:p>
    <w:tbl>
      <w:tblPr>
        <w:tblStyle w:val="12"/>
        <w:tblW w:w="9703" w:type="dxa"/>
        <w:tblLayout w:type="fixed"/>
        <w:tblLook w:val="04A0" w:firstRow="1" w:lastRow="0" w:firstColumn="1" w:lastColumn="0" w:noHBand="0" w:noVBand="1"/>
      </w:tblPr>
      <w:tblGrid>
        <w:gridCol w:w="716"/>
        <w:gridCol w:w="709"/>
        <w:gridCol w:w="3297"/>
        <w:gridCol w:w="3297"/>
        <w:gridCol w:w="1684"/>
      </w:tblGrid>
      <w:tr w:rsidR="008F055F" w:rsidTr="006F4676">
        <w:trPr>
          <w:cnfStyle w:val="100000000000" w:firstRow="1" w:lastRow="0" w:firstColumn="0" w:lastColumn="0" w:oddVBand="0" w:evenVBand="0" w:oddHBand="0" w:evenHBand="0" w:firstRowFirstColumn="0" w:firstRowLastColumn="0" w:lastRowFirstColumn="0" w:lastRowLastColumn="0"/>
        </w:trPr>
        <w:tc>
          <w:tcPr>
            <w:tcW w:w="1425" w:type="dxa"/>
            <w:gridSpan w:val="2"/>
          </w:tcPr>
          <w:p w:rsidR="008F055F" w:rsidRDefault="008F055F" w:rsidP="006F4676">
            <w:pPr>
              <w:pStyle w:val="a5"/>
            </w:pPr>
            <w:r>
              <w:rPr>
                <w:rFonts w:hint="eastAsia"/>
              </w:rPr>
              <w:t>类别</w:t>
            </w:r>
          </w:p>
        </w:tc>
        <w:tc>
          <w:tcPr>
            <w:tcW w:w="3297" w:type="dxa"/>
          </w:tcPr>
          <w:p w:rsidR="008F055F" w:rsidRDefault="008F055F" w:rsidP="006F4676">
            <w:pPr>
              <w:pStyle w:val="a5"/>
            </w:pPr>
            <w:r>
              <w:rPr>
                <w:rFonts w:hint="eastAsia"/>
              </w:rPr>
              <w:t>环评和批复内容</w:t>
            </w:r>
          </w:p>
        </w:tc>
        <w:tc>
          <w:tcPr>
            <w:tcW w:w="3297" w:type="dxa"/>
          </w:tcPr>
          <w:p w:rsidR="008F055F" w:rsidRDefault="008F055F" w:rsidP="006F4676">
            <w:pPr>
              <w:pStyle w:val="a5"/>
            </w:pPr>
            <w:r>
              <w:rPr>
                <w:rFonts w:hint="eastAsia"/>
              </w:rPr>
              <w:t>实际建设内容</w:t>
            </w:r>
          </w:p>
        </w:tc>
        <w:tc>
          <w:tcPr>
            <w:tcW w:w="1684" w:type="dxa"/>
          </w:tcPr>
          <w:p w:rsidR="008F055F" w:rsidRDefault="008F055F" w:rsidP="006F4676">
            <w:pPr>
              <w:pStyle w:val="a5"/>
            </w:pPr>
            <w:r>
              <w:rPr>
                <w:rFonts w:hint="eastAsia"/>
              </w:rPr>
              <w:t>变动情况</w:t>
            </w:r>
          </w:p>
        </w:tc>
      </w:tr>
      <w:tr w:rsidR="008F055F" w:rsidTr="006F4676">
        <w:tc>
          <w:tcPr>
            <w:tcW w:w="1425" w:type="dxa"/>
            <w:gridSpan w:val="2"/>
          </w:tcPr>
          <w:p w:rsidR="008F055F" w:rsidRDefault="008F055F" w:rsidP="006F4676">
            <w:pPr>
              <w:pStyle w:val="a5"/>
            </w:pPr>
            <w:r>
              <w:rPr>
                <w:rFonts w:hint="eastAsia"/>
              </w:rPr>
              <w:t>性质</w:t>
            </w:r>
          </w:p>
        </w:tc>
        <w:tc>
          <w:tcPr>
            <w:tcW w:w="3297" w:type="dxa"/>
          </w:tcPr>
          <w:p w:rsidR="008F055F" w:rsidRDefault="008F055F" w:rsidP="006F4676">
            <w:pPr>
              <w:pStyle w:val="a5"/>
            </w:pPr>
            <w:r>
              <w:rPr>
                <w:rFonts w:hint="eastAsia"/>
              </w:rPr>
              <w:t>改扩建项目</w:t>
            </w:r>
          </w:p>
        </w:tc>
        <w:tc>
          <w:tcPr>
            <w:tcW w:w="3297" w:type="dxa"/>
          </w:tcPr>
          <w:p w:rsidR="008F055F" w:rsidRDefault="008F055F" w:rsidP="006F4676">
            <w:pPr>
              <w:pStyle w:val="a5"/>
            </w:pPr>
            <w:r>
              <w:rPr>
                <w:rFonts w:hint="eastAsia"/>
              </w:rPr>
              <w:t>改扩建项目</w:t>
            </w:r>
          </w:p>
        </w:tc>
        <w:tc>
          <w:tcPr>
            <w:tcW w:w="1684" w:type="dxa"/>
          </w:tcPr>
          <w:p w:rsidR="008F055F" w:rsidRDefault="008F055F" w:rsidP="006F4676">
            <w:pPr>
              <w:pStyle w:val="a5"/>
            </w:pPr>
            <w:r>
              <w:rPr>
                <w:rFonts w:hint="eastAsia"/>
              </w:rPr>
              <w:t>无变动</w:t>
            </w:r>
          </w:p>
        </w:tc>
      </w:tr>
      <w:tr w:rsidR="008F055F" w:rsidTr="006F4676">
        <w:tc>
          <w:tcPr>
            <w:tcW w:w="1425" w:type="dxa"/>
            <w:gridSpan w:val="2"/>
          </w:tcPr>
          <w:p w:rsidR="008F055F" w:rsidRDefault="008F055F" w:rsidP="006F4676">
            <w:pPr>
              <w:pStyle w:val="a5"/>
            </w:pPr>
            <w:r>
              <w:rPr>
                <w:rFonts w:hint="eastAsia"/>
              </w:rPr>
              <w:t>建设地点</w:t>
            </w:r>
          </w:p>
        </w:tc>
        <w:tc>
          <w:tcPr>
            <w:tcW w:w="3297" w:type="dxa"/>
          </w:tcPr>
          <w:p w:rsidR="008F055F" w:rsidRDefault="008F055F" w:rsidP="006F4676">
            <w:pPr>
              <w:pStyle w:val="a5"/>
            </w:pPr>
            <w:r>
              <w:rPr>
                <w:rFonts w:hint="eastAsia"/>
              </w:rPr>
              <w:t>原厂址内</w:t>
            </w:r>
          </w:p>
        </w:tc>
        <w:tc>
          <w:tcPr>
            <w:tcW w:w="3297" w:type="dxa"/>
          </w:tcPr>
          <w:p w:rsidR="008F055F" w:rsidRDefault="008F055F" w:rsidP="006F4676">
            <w:pPr>
              <w:pStyle w:val="a5"/>
            </w:pPr>
            <w:r>
              <w:rPr>
                <w:rFonts w:hint="eastAsia"/>
              </w:rPr>
              <w:t>原厂址内</w:t>
            </w:r>
          </w:p>
        </w:tc>
        <w:tc>
          <w:tcPr>
            <w:tcW w:w="1684" w:type="dxa"/>
          </w:tcPr>
          <w:p w:rsidR="008F055F" w:rsidRDefault="008F055F" w:rsidP="006F4676">
            <w:pPr>
              <w:pStyle w:val="a5"/>
            </w:pPr>
            <w:r>
              <w:rPr>
                <w:rFonts w:hint="eastAsia"/>
              </w:rPr>
              <w:t>无变动</w:t>
            </w:r>
          </w:p>
        </w:tc>
      </w:tr>
      <w:tr w:rsidR="008F055F" w:rsidTr="006F4676">
        <w:tc>
          <w:tcPr>
            <w:tcW w:w="1425" w:type="dxa"/>
            <w:gridSpan w:val="2"/>
          </w:tcPr>
          <w:p w:rsidR="008F055F" w:rsidRDefault="008F055F" w:rsidP="006F4676">
            <w:pPr>
              <w:pStyle w:val="a5"/>
            </w:pPr>
            <w:r>
              <w:rPr>
                <w:rFonts w:hint="eastAsia"/>
              </w:rPr>
              <w:t>规模</w:t>
            </w:r>
          </w:p>
        </w:tc>
        <w:tc>
          <w:tcPr>
            <w:tcW w:w="3297" w:type="dxa"/>
          </w:tcPr>
          <w:p w:rsidR="008F055F" w:rsidRDefault="008F055F" w:rsidP="006F4676">
            <w:pPr>
              <w:pStyle w:val="a5"/>
            </w:pPr>
            <w:r>
              <w:rPr>
                <w:rFonts w:hint="eastAsia"/>
              </w:rPr>
              <w:t>年产</w:t>
            </w:r>
            <w:r>
              <w:t>60</w:t>
            </w:r>
            <w:r>
              <w:rPr>
                <w:rFonts w:hint="eastAsia"/>
              </w:rPr>
              <w:t>万套</w:t>
            </w:r>
            <w:r w:rsidRPr="005D1A69">
              <w:t>电池冷却器芯体</w:t>
            </w:r>
          </w:p>
        </w:tc>
        <w:tc>
          <w:tcPr>
            <w:tcW w:w="3297" w:type="dxa"/>
          </w:tcPr>
          <w:p w:rsidR="008F055F" w:rsidRDefault="008F055F" w:rsidP="006F4676">
            <w:pPr>
              <w:pStyle w:val="a5"/>
            </w:pPr>
            <w:r>
              <w:rPr>
                <w:rFonts w:hint="eastAsia"/>
              </w:rPr>
              <w:t>年产</w:t>
            </w:r>
            <w:r>
              <w:t>60</w:t>
            </w:r>
            <w:r>
              <w:rPr>
                <w:rFonts w:hint="eastAsia"/>
              </w:rPr>
              <w:t>万套</w:t>
            </w:r>
            <w:r w:rsidRPr="005D1A69">
              <w:t>电池冷却器芯体</w:t>
            </w:r>
          </w:p>
        </w:tc>
        <w:tc>
          <w:tcPr>
            <w:tcW w:w="1684" w:type="dxa"/>
          </w:tcPr>
          <w:p w:rsidR="008F055F" w:rsidRDefault="008F055F" w:rsidP="006F4676">
            <w:pPr>
              <w:pStyle w:val="a5"/>
            </w:pPr>
            <w:r>
              <w:rPr>
                <w:rFonts w:hint="eastAsia"/>
              </w:rPr>
              <w:t>无变动</w:t>
            </w:r>
          </w:p>
        </w:tc>
      </w:tr>
      <w:tr w:rsidR="008F055F" w:rsidTr="006F4676">
        <w:tc>
          <w:tcPr>
            <w:tcW w:w="1425" w:type="dxa"/>
            <w:gridSpan w:val="2"/>
          </w:tcPr>
          <w:p w:rsidR="008F055F" w:rsidRDefault="008F055F" w:rsidP="006F4676">
            <w:pPr>
              <w:pStyle w:val="a5"/>
            </w:pPr>
            <w:r>
              <w:rPr>
                <w:rFonts w:hint="eastAsia"/>
              </w:rPr>
              <w:t>生产工艺</w:t>
            </w:r>
          </w:p>
        </w:tc>
        <w:tc>
          <w:tcPr>
            <w:tcW w:w="6594" w:type="dxa"/>
            <w:gridSpan w:val="2"/>
          </w:tcPr>
          <w:p w:rsidR="008F055F" w:rsidRDefault="008F055F" w:rsidP="006F4676">
            <w:pPr>
              <w:pStyle w:val="a5"/>
            </w:pPr>
            <w:r>
              <w:rPr>
                <w:rFonts w:hint="eastAsia"/>
              </w:rPr>
              <w:t>见</w:t>
            </w:r>
            <w:r>
              <w:t>2.8</w:t>
            </w:r>
            <w:r>
              <w:rPr>
                <w:rFonts w:hint="eastAsia"/>
              </w:rPr>
              <w:t>节</w:t>
            </w:r>
          </w:p>
        </w:tc>
        <w:tc>
          <w:tcPr>
            <w:tcW w:w="1684" w:type="dxa"/>
          </w:tcPr>
          <w:p w:rsidR="008F055F" w:rsidRDefault="008F055F" w:rsidP="006F4676">
            <w:pPr>
              <w:pStyle w:val="a5"/>
            </w:pPr>
            <w:r>
              <w:rPr>
                <w:rFonts w:hint="eastAsia"/>
              </w:rPr>
              <w:t>无变动</w:t>
            </w:r>
          </w:p>
        </w:tc>
      </w:tr>
      <w:tr w:rsidR="008F055F" w:rsidTr="006F4676">
        <w:tc>
          <w:tcPr>
            <w:tcW w:w="716" w:type="dxa"/>
            <w:vMerge w:val="restart"/>
          </w:tcPr>
          <w:p w:rsidR="008F055F" w:rsidRDefault="008F055F" w:rsidP="006F4676">
            <w:pPr>
              <w:pStyle w:val="a5"/>
            </w:pPr>
            <w:r>
              <w:rPr>
                <w:rFonts w:hint="eastAsia"/>
              </w:rPr>
              <w:t>环境保护措施</w:t>
            </w:r>
          </w:p>
        </w:tc>
        <w:tc>
          <w:tcPr>
            <w:tcW w:w="709" w:type="dxa"/>
          </w:tcPr>
          <w:p w:rsidR="008F055F" w:rsidRDefault="008F055F" w:rsidP="006F4676">
            <w:pPr>
              <w:pStyle w:val="a5"/>
            </w:pPr>
            <w:r>
              <w:rPr>
                <w:rFonts w:hint="eastAsia"/>
              </w:rPr>
              <w:t>废水</w:t>
            </w:r>
          </w:p>
        </w:tc>
        <w:tc>
          <w:tcPr>
            <w:tcW w:w="3297" w:type="dxa"/>
          </w:tcPr>
          <w:p w:rsidR="008F055F" w:rsidRDefault="008F055F" w:rsidP="006F4676">
            <w:pPr>
              <w:pStyle w:val="a5"/>
            </w:pPr>
            <w:r w:rsidRPr="00E43F56">
              <w:rPr>
                <w:rFonts w:hint="eastAsia"/>
              </w:rPr>
              <w:t>本次扩建</w:t>
            </w:r>
            <w:r w:rsidRPr="00E43F56">
              <w:t>钎焊喷淋废水</w:t>
            </w:r>
            <w:r w:rsidRPr="00E43F56">
              <w:rPr>
                <w:rFonts w:hint="eastAsia"/>
              </w:rPr>
              <w:t>、钎焊剂雾化喷头清洗废水依托现有自建</w:t>
            </w:r>
            <w:r w:rsidRPr="00E43F56">
              <w:t>污水处理站</w:t>
            </w:r>
            <w:r w:rsidRPr="00E43F56">
              <w:rPr>
                <w:rFonts w:hint="eastAsia"/>
              </w:rPr>
              <w:t>处理</w:t>
            </w:r>
            <w:r w:rsidRPr="00E43F56">
              <w:t>，自建污水处理站尾水由废水总排口（</w:t>
            </w:r>
            <w:r w:rsidRPr="00E43F56">
              <w:t>DW00</w:t>
            </w:r>
            <w:r w:rsidRPr="00E43F56">
              <w:rPr>
                <w:rFonts w:hint="eastAsia"/>
              </w:rPr>
              <w:t>2</w:t>
            </w:r>
            <w:r w:rsidRPr="00E43F56">
              <w:t>）排入园区污水管网</w:t>
            </w:r>
            <w:r w:rsidRPr="00E43F56">
              <w:rPr>
                <w:rFonts w:hint="eastAsia"/>
              </w:rPr>
              <w:t>；同时为了</w:t>
            </w:r>
            <w:r w:rsidRPr="00E43F56">
              <w:t>氟化物</w:t>
            </w:r>
            <w:r w:rsidRPr="00E43F56">
              <w:rPr>
                <w:rFonts w:hint="eastAsia"/>
              </w:rPr>
              <w:t>达到建设单位承诺更加严格排放限值要求，本次扩建后在车间沉淀池及自建污水处理站钎剂沉淀池投加熟石灰；本次扩建不涉及</w:t>
            </w:r>
            <w:r w:rsidRPr="00E43F56">
              <w:t>厂区</w:t>
            </w:r>
            <w:r w:rsidRPr="00E43F56">
              <w:rPr>
                <w:rFonts w:hint="eastAsia"/>
              </w:rPr>
              <w:t>北</w:t>
            </w:r>
            <w:r w:rsidRPr="00E43F56">
              <w:t>侧排水系统及排口（</w:t>
            </w:r>
            <w:r w:rsidRPr="00E43F56">
              <w:t>DW00</w:t>
            </w:r>
            <w:r w:rsidRPr="00E43F56">
              <w:rPr>
                <w:rFonts w:hint="eastAsia"/>
              </w:rPr>
              <w:t>1</w:t>
            </w:r>
            <w:r w:rsidRPr="00E43F56">
              <w:t>）</w:t>
            </w:r>
          </w:p>
        </w:tc>
        <w:tc>
          <w:tcPr>
            <w:tcW w:w="3297" w:type="dxa"/>
          </w:tcPr>
          <w:p w:rsidR="008F055F" w:rsidRDefault="008F055F" w:rsidP="006F4676">
            <w:pPr>
              <w:pStyle w:val="a5"/>
            </w:pPr>
            <w:r w:rsidRPr="00E43F56">
              <w:rPr>
                <w:rFonts w:hint="eastAsia"/>
              </w:rPr>
              <w:t>本次扩建</w:t>
            </w:r>
            <w:r w:rsidRPr="00E43F56">
              <w:t>钎焊喷淋废水</w:t>
            </w:r>
            <w:r w:rsidRPr="00E43F56">
              <w:rPr>
                <w:rFonts w:hint="eastAsia"/>
              </w:rPr>
              <w:t>、钎焊剂雾化喷头清洗废水依托现有自建</w:t>
            </w:r>
            <w:r w:rsidRPr="00E43F56">
              <w:t>污水处理站</w:t>
            </w:r>
            <w:r w:rsidRPr="00E43F56">
              <w:rPr>
                <w:rFonts w:hint="eastAsia"/>
              </w:rPr>
              <w:t>处理</w:t>
            </w:r>
            <w:r w:rsidRPr="00E43F56">
              <w:t>，自建污水处理站尾水由废水总排口（</w:t>
            </w:r>
            <w:r w:rsidRPr="00E43F56">
              <w:t>DW00</w:t>
            </w:r>
            <w:r w:rsidRPr="00E43F56">
              <w:rPr>
                <w:rFonts w:hint="eastAsia"/>
              </w:rPr>
              <w:t>2</w:t>
            </w:r>
            <w:r w:rsidRPr="00E43F56">
              <w:t>）排入园区污水管网</w:t>
            </w:r>
            <w:r w:rsidRPr="00E43F56">
              <w:rPr>
                <w:rFonts w:hint="eastAsia"/>
              </w:rPr>
              <w:t>；同时为了</w:t>
            </w:r>
            <w:r w:rsidRPr="00E43F56">
              <w:t>氟化物</w:t>
            </w:r>
            <w:r w:rsidRPr="00E43F56">
              <w:rPr>
                <w:rFonts w:hint="eastAsia"/>
              </w:rPr>
              <w:t>达到建设单位承诺更加严格排放限值要求，本次扩建后在车间沉淀池及自建污水处理站钎剂沉淀池投加熟石灰；本次扩建不涉及</w:t>
            </w:r>
            <w:r w:rsidRPr="00E43F56">
              <w:t>厂区</w:t>
            </w:r>
            <w:r w:rsidRPr="00E43F56">
              <w:rPr>
                <w:rFonts w:hint="eastAsia"/>
              </w:rPr>
              <w:t>北</w:t>
            </w:r>
            <w:r w:rsidRPr="00E43F56">
              <w:t>侧排水系统及排口（</w:t>
            </w:r>
            <w:r w:rsidRPr="00E43F56">
              <w:t>DW00</w:t>
            </w:r>
            <w:r w:rsidRPr="00E43F56">
              <w:rPr>
                <w:rFonts w:hint="eastAsia"/>
              </w:rPr>
              <w:t>1</w:t>
            </w:r>
            <w:r w:rsidRPr="00E43F56">
              <w:t>）</w:t>
            </w:r>
          </w:p>
        </w:tc>
        <w:tc>
          <w:tcPr>
            <w:tcW w:w="1684" w:type="dxa"/>
          </w:tcPr>
          <w:p w:rsidR="008F055F" w:rsidRDefault="008F055F" w:rsidP="006F4676">
            <w:pPr>
              <w:pStyle w:val="a5"/>
            </w:pPr>
            <w:r>
              <w:rPr>
                <w:rFonts w:hint="eastAsia"/>
              </w:rPr>
              <w:t>无变动</w:t>
            </w:r>
          </w:p>
        </w:tc>
      </w:tr>
      <w:tr w:rsidR="008F055F" w:rsidTr="006F4676">
        <w:tc>
          <w:tcPr>
            <w:tcW w:w="716" w:type="dxa"/>
            <w:vMerge/>
          </w:tcPr>
          <w:p w:rsidR="008F055F" w:rsidRDefault="008F055F" w:rsidP="006F4676">
            <w:pPr>
              <w:pStyle w:val="a5"/>
            </w:pPr>
          </w:p>
        </w:tc>
        <w:tc>
          <w:tcPr>
            <w:tcW w:w="709" w:type="dxa"/>
            <w:vMerge w:val="restart"/>
          </w:tcPr>
          <w:p w:rsidR="008F055F" w:rsidRDefault="008F055F" w:rsidP="006F4676">
            <w:pPr>
              <w:pStyle w:val="a5"/>
            </w:pPr>
            <w:r>
              <w:rPr>
                <w:rFonts w:hint="eastAsia"/>
              </w:rPr>
              <w:t>废气</w:t>
            </w:r>
          </w:p>
        </w:tc>
        <w:tc>
          <w:tcPr>
            <w:tcW w:w="3297" w:type="dxa"/>
          </w:tcPr>
          <w:p w:rsidR="008F055F" w:rsidRDefault="008F055F" w:rsidP="006F4676">
            <w:pPr>
              <w:pStyle w:val="a5"/>
            </w:pPr>
            <w:r w:rsidRPr="00E43F56">
              <w:t>电池冷却器芯体钎焊工序依托现有</w:t>
            </w:r>
            <w:r w:rsidRPr="00E43F56">
              <w:rPr>
                <w:rFonts w:hint="eastAsia"/>
              </w:rPr>
              <w:t>电</w:t>
            </w:r>
            <w:r w:rsidRPr="00E43F56">
              <w:t>钎焊炉设备</w:t>
            </w:r>
          </w:p>
        </w:tc>
        <w:tc>
          <w:tcPr>
            <w:tcW w:w="3297" w:type="dxa"/>
          </w:tcPr>
          <w:p w:rsidR="008F055F" w:rsidRDefault="008F055F" w:rsidP="006F4676">
            <w:pPr>
              <w:pStyle w:val="a5"/>
            </w:pPr>
            <w:r w:rsidRPr="00E43F56">
              <w:t>电池冷却器芯体钎焊工序依托现有</w:t>
            </w:r>
            <w:r w:rsidRPr="00E43F56">
              <w:rPr>
                <w:rFonts w:hint="eastAsia"/>
              </w:rPr>
              <w:t>电</w:t>
            </w:r>
            <w:r w:rsidRPr="00E43F56">
              <w:t>钎焊炉设备</w:t>
            </w:r>
          </w:p>
        </w:tc>
        <w:tc>
          <w:tcPr>
            <w:tcW w:w="1684" w:type="dxa"/>
          </w:tcPr>
          <w:p w:rsidR="008F055F" w:rsidRDefault="008F055F" w:rsidP="006F4676">
            <w:pPr>
              <w:pStyle w:val="a5"/>
            </w:pPr>
            <w:r>
              <w:rPr>
                <w:rFonts w:hint="eastAsia"/>
              </w:rPr>
              <w:t>无变动</w:t>
            </w:r>
          </w:p>
        </w:tc>
      </w:tr>
      <w:tr w:rsidR="008F055F" w:rsidTr="006F4676">
        <w:tc>
          <w:tcPr>
            <w:tcW w:w="716" w:type="dxa"/>
            <w:vMerge/>
          </w:tcPr>
          <w:p w:rsidR="008F055F" w:rsidRDefault="008F055F" w:rsidP="006F4676">
            <w:pPr>
              <w:pStyle w:val="a5"/>
            </w:pPr>
          </w:p>
        </w:tc>
        <w:tc>
          <w:tcPr>
            <w:tcW w:w="709" w:type="dxa"/>
            <w:vMerge/>
          </w:tcPr>
          <w:p w:rsidR="008F055F" w:rsidRDefault="008F055F" w:rsidP="006F4676">
            <w:pPr>
              <w:pStyle w:val="a5"/>
            </w:pPr>
          </w:p>
        </w:tc>
        <w:tc>
          <w:tcPr>
            <w:tcW w:w="3297" w:type="dxa"/>
          </w:tcPr>
          <w:p w:rsidR="008F055F" w:rsidRDefault="008F055F" w:rsidP="006F4676">
            <w:pPr>
              <w:pStyle w:val="a5"/>
            </w:pPr>
            <w:r w:rsidRPr="00E43F56">
              <w:t>钎焊车间</w:t>
            </w:r>
            <w:r w:rsidRPr="00E43F56">
              <w:rPr>
                <w:rFonts w:hint="eastAsia"/>
              </w:rPr>
              <w:t>电池</w:t>
            </w:r>
            <w:r w:rsidRPr="00E43F56">
              <w:t>冷却器芯体生产过程中</w:t>
            </w:r>
            <w:r w:rsidRPr="00E43F56">
              <w:rPr>
                <w:rFonts w:hint="eastAsia"/>
              </w:rPr>
              <w:t>高温脱脂处理油雾</w:t>
            </w:r>
            <w:r w:rsidRPr="00E43F56">
              <w:rPr>
                <w:rFonts w:hint="eastAsia"/>
                <w:bCs/>
              </w:rPr>
              <w:t>采用</w:t>
            </w:r>
            <w:r w:rsidRPr="00E43F56">
              <w:rPr>
                <w:rFonts w:hint="eastAsia"/>
                <w:bCs/>
              </w:rPr>
              <w:t>DFD</w:t>
            </w:r>
            <w:r w:rsidRPr="00E43F56">
              <w:rPr>
                <w:rFonts w:hint="eastAsia"/>
                <w:bCs/>
              </w:rPr>
              <w:t>高温脱脂炉配套静电油雾净化装置处理，</w:t>
            </w:r>
            <w:r w:rsidRPr="00E43F56">
              <w:rPr>
                <w:rFonts w:hint="eastAsia"/>
              </w:rPr>
              <w:t>钎焊剂</w:t>
            </w:r>
            <w:r w:rsidRPr="00E43F56">
              <w:rPr>
                <w:rFonts w:hint="eastAsia"/>
                <w:bCs/>
              </w:rPr>
              <w:t>喷淋雾化废气</w:t>
            </w:r>
            <w:r w:rsidRPr="00E43F56">
              <w:rPr>
                <w:rFonts w:hint="eastAsia"/>
              </w:rPr>
              <w:t>通过</w:t>
            </w:r>
            <w:r w:rsidRPr="00E43F56">
              <w:rPr>
                <w:rFonts w:hint="eastAsia"/>
                <w:bCs/>
              </w:rPr>
              <w:t>钎剂涂覆机配套高效过滤器处理，</w:t>
            </w:r>
            <w:r w:rsidRPr="00E43F56">
              <w:rPr>
                <w:rFonts w:hint="eastAsia"/>
              </w:rPr>
              <w:t>处理后引至</w:t>
            </w:r>
            <w:r w:rsidRPr="00E43F56">
              <w:rPr>
                <w:rFonts w:hint="eastAsia"/>
              </w:rPr>
              <w:t>1</w:t>
            </w:r>
            <w:r w:rsidRPr="00E43F56">
              <w:rPr>
                <w:rFonts w:hint="eastAsia"/>
              </w:rPr>
              <w:t>根</w:t>
            </w:r>
            <w:r w:rsidRPr="00E43F56">
              <w:t>15m</w:t>
            </w:r>
            <w:r w:rsidRPr="00E43F56">
              <w:t>排气筒（</w:t>
            </w:r>
            <w:r w:rsidRPr="00E43F56">
              <w:t>DA00</w:t>
            </w:r>
            <w:r w:rsidRPr="00E43F56">
              <w:rPr>
                <w:rFonts w:hint="eastAsia"/>
              </w:rPr>
              <w:t>5</w:t>
            </w:r>
            <w:r w:rsidRPr="00E43F56">
              <w:t>）外排</w:t>
            </w:r>
          </w:p>
        </w:tc>
        <w:tc>
          <w:tcPr>
            <w:tcW w:w="3297" w:type="dxa"/>
          </w:tcPr>
          <w:p w:rsidR="008F055F" w:rsidRDefault="008F055F" w:rsidP="006F4676">
            <w:pPr>
              <w:pStyle w:val="a5"/>
            </w:pPr>
            <w:r w:rsidRPr="00E43F56">
              <w:t>钎焊车间</w:t>
            </w:r>
            <w:r w:rsidRPr="00E43F56">
              <w:rPr>
                <w:rFonts w:hint="eastAsia"/>
              </w:rPr>
              <w:t>电池</w:t>
            </w:r>
            <w:r w:rsidRPr="00E43F56">
              <w:t>冷却器芯体生产过程中</w:t>
            </w:r>
            <w:r w:rsidRPr="00E43F56">
              <w:rPr>
                <w:rFonts w:hint="eastAsia"/>
              </w:rPr>
              <w:t>高温脱脂处理油雾</w:t>
            </w:r>
            <w:r w:rsidRPr="00E43F56">
              <w:rPr>
                <w:rFonts w:hint="eastAsia"/>
                <w:bCs/>
              </w:rPr>
              <w:t>采用</w:t>
            </w:r>
            <w:r w:rsidRPr="00E43F56">
              <w:rPr>
                <w:rFonts w:hint="eastAsia"/>
                <w:bCs/>
              </w:rPr>
              <w:t>DFD</w:t>
            </w:r>
            <w:r w:rsidRPr="00E43F56">
              <w:rPr>
                <w:rFonts w:hint="eastAsia"/>
                <w:bCs/>
              </w:rPr>
              <w:t>高温脱脂炉配套静电油雾净化装置处理，</w:t>
            </w:r>
            <w:r w:rsidRPr="00E43F56">
              <w:rPr>
                <w:rFonts w:hint="eastAsia"/>
              </w:rPr>
              <w:t>钎焊剂</w:t>
            </w:r>
            <w:r w:rsidRPr="00E43F56">
              <w:rPr>
                <w:rFonts w:hint="eastAsia"/>
                <w:bCs/>
              </w:rPr>
              <w:t>喷淋雾化废气</w:t>
            </w:r>
            <w:r w:rsidRPr="00E43F56">
              <w:rPr>
                <w:rFonts w:hint="eastAsia"/>
              </w:rPr>
              <w:t>通过</w:t>
            </w:r>
            <w:r w:rsidRPr="00E43F56">
              <w:rPr>
                <w:rFonts w:hint="eastAsia"/>
                <w:bCs/>
              </w:rPr>
              <w:t>钎剂涂覆机配套高效过滤器处理，</w:t>
            </w:r>
            <w:r w:rsidRPr="00E43F56">
              <w:rPr>
                <w:rFonts w:hint="eastAsia"/>
              </w:rPr>
              <w:t>处理后引至</w:t>
            </w:r>
            <w:r w:rsidRPr="00E43F56">
              <w:rPr>
                <w:rFonts w:hint="eastAsia"/>
              </w:rPr>
              <w:t>1</w:t>
            </w:r>
            <w:r w:rsidRPr="00E43F56">
              <w:rPr>
                <w:rFonts w:hint="eastAsia"/>
              </w:rPr>
              <w:t>根</w:t>
            </w:r>
            <w:r w:rsidRPr="00E43F56">
              <w:t>15m</w:t>
            </w:r>
            <w:r w:rsidRPr="00E43F56">
              <w:t>排气筒（</w:t>
            </w:r>
            <w:r w:rsidRPr="00E43F56">
              <w:t>DA00</w:t>
            </w:r>
            <w:r w:rsidRPr="00E43F56">
              <w:rPr>
                <w:rFonts w:hint="eastAsia"/>
              </w:rPr>
              <w:t>5</w:t>
            </w:r>
            <w:r w:rsidRPr="00E43F56">
              <w:t>）外排</w:t>
            </w:r>
          </w:p>
        </w:tc>
        <w:tc>
          <w:tcPr>
            <w:tcW w:w="1684" w:type="dxa"/>
          </w:tcPr>
          <w:p w:rsidR="008F055F" w:rsidRDefault="008F055F" w:rsidP="006F4676">
            <w:pPr>
              <w:pStyle w:val="a5"/>
            </w:pPr>
            <w:r>
              <w:rPr>
                <w:rFonts w:hint="eastAsia"/>
              </w:rPr>
              <w:t>无变动</w:t>
            </w:r>
          </w:p>
        </w:tc>
      </w:tr>
      <w:tr w:rsidR="008F055F" w:rsidTr="006F4676">
        <w:tc>
          <w:tcPr>
            <w:tcW w:w="716" w:type="dxa"/>
            <w:vMerge/>
          </w:tcPr>
          <w:p w:rsidR="008F055F" w:rsidRDefault="008F055F" w:rsidP="006F4676">
            <w:pPr>
              <w:pStyle w:val="a5"/>
            </w:pPr>
          </w:p>
        </w:tc>
        <w:tc>
          <w:tcPr>
            <w:tcW w:w="709" w:type="dxa"/>
          </w:tcPr>
          <w:p w:rsidR="008F055F" w:rsidRDefault="008F055F" w:rsidP="006F4676">
            <w:pPr>
              <w:pStyle w:val="a5"/>
            </w:pPr>
            <w:r>
              <w:rPr>
                <w:rFonts w:hint="eastAsia"/>
              </w:rPr>
              <w:t>噪声</w:t>
            </w:r>
          </w:p>
        </w:tc>
        <w:tc>
          <w:tcPr>
            <w:tcW w:w="3297" w:type="dxa"/>
          </w:tcPr>
          <w:p w:rsidR="008F055F" w:rsidRDefault="008F055F" w:rsidP="006F4676">
            <w:pPr>
              <w:pStyle w:val="a5"/>
            </w:pPr>
            <w:r>
              <w:rPr>
                <w:kern w:val="0"/>
              </w:rPr>
              <w:t>选用低噪声设备，设减振垫及减振基础，加装消声措施等</w:t>
            </w:r>
          </w:p>
        </w:tc>
        <w:tc>
          <w:tcPr>
            <w:tcW w:w="3297" w:type="dxa"/>
          </w:tcPr>
          <w:p w:rsidR="008F055F" w:rsidRDefault="008F055F" w:rsidP="006F4676">
            <w:pPr>
              <w:pStyle w:val="a5"/>
            </w:pPr>
            <w:r>
              <w:rPr>
                <w:kern w:val="0"/>
              </w:rPr>
              <w:t>选用低噪声设备，设减振垫及减振基础，加装消声措施等</w:t>
            </w:r>
          </w:p>
        </w:tc>
        <w:tc>
          <w:tcPr>
            <w:tcW w:w="1684" w:type="dxa"/>
          </w:tcPr>
          <w:p w:rsidR="008F055F" w:rsidRDefault="008F055F" w:rsidP="006F4676">
            <w:pPr>
              <w:pStyle w:val="a5"/>
            </w:pPr>
            <w:r>
              <w:rPr>
                <w:rFonts w:hint="eastAsia"/>
              </w:rPr>
              <w:t>无变动</w:t>
            </w:r>
          </w:p>
        </w:tc>
      </w:tr>
      <w:tr w:rsidR="008F055F" w:rsidTr="006F4676">
        <w:tc>
          <w:tcPr>
            <w:tcW w:w="716" w:type="dxa"/>
            <w:vMerge/>
          </w:tcPr>
          <w:p w:rsidR="008F055F" w:rsidRDefault="008F055F" w:rsidP="006F4676">
            <w:pPr>
              <w:pStyle w:val="a5"/>
            </w:pPr>
          </w:p>
        </w:tc>
        <w:tc>
          <w:tcPr>
            <w:tcW w:w="709" w:type="dxa"/>
          </w:tcPr>
          <w:p w:rsidR="008F055F" w:rsidRDefault="008F055F" w:rsidP="006F4676">
            <w:pPr>
              <w:pStyle w:val="a5"/>
            </w:pPr>
            <w:r>
              <w:rPr>
                <w:rFonts w:hint="eastAsia"/>
              </w:rPr>
              <w:t>固体废物</w:t>
            </w:r>
          </w:p>
        </w:tc>
        <w:tc>
          <w:tcPr>
            <w:tcW w:w="3297" w:type="dxa"/>
          </w:tcPr>
          <w:p w:rsidR="008F055F" w:rsidRDefault="008F055F" w:rsidP="006F4676">
            <w:pPr>
              <w:pStyle w:val="a5"/>
            </w:pPr>
            <w:r w:rsidRPr="00E43F56">
              <w:rPr>
                <w:rFonts w:hint="eastAsia"/>
              </w:rPr>
              <w:t>措施保持不变；新增</w:t>
            </w:r>
            <w:r w:rsidRPr="00E43F56">
              <w:t>含油抹布手套混入生活垃圾，</w:t>
            </w:r>
            <w:r w:rsidRPr="00E43F56">
              <w:rPr>
                <w:rFonts w:hint="eastAsia"/>
              </w:rPr>
              <w:t>委托</w:t>
            </w:r>
            <w:r w:rsidRPr="00E43F56">
              <w:t>环卫部门清运</w:t>
            </w:r>
            <w:r>
              <w:rPr>
                <w:rFonts w:hint="eastAsia"/>
              </w:rPr>
              <w:t>，新增危废利用原有危废暂</w:t>
            </w:r>
            <w:r>
              <w:rPr>
                <w:rFonts w:hint="eastAsia"/>
              </w:rPr>
              <w:lastRenderedPageBreak/>
              <w:t>存设施贮存</w:t>
            </w:r>
          </w:p>
        </w:tc>
        <w:tc>
          <w:tcPr>
            <w:tcW w:w="3297" w:type="dxa"/>
          </w:tcPr>
          <w:p w:rsidR="008F055F" w:rsidRPr="0015396A" w:rsidRDefault="008F055F" w:rsidP="006F4676">
            <w:pPr>
              <w:pStyle w:val="a5"/>
            </w:pPr>
            <w:r w:rsidRPr="00E43F56">
              <w:rPr>
                <w:rFonts w:hint="eastAsia"/>
              </w:rPr>
              <w:lastRenderedPageBreak/>
              <w:t>措施保持不变；新增</w:t>
            </w:r>
            <w:r w:rsidRPr="00E43F56">
              <w:t>含油抹布手套混入生活垃圾，</w:t>
            </w:r>
            <w:r w:rsidRPr="00E43F56">
              <w:rPr>
                <w:rFonts w:hint="eastAsia"/>
              </w:rPr>
              <w:t>委托</w:t>
            </w:r>
            <w:r w:rsidRPr="00E43F56">
              <w:t>环卫部门清运</w:t>
            </w:r>
            <w:r>
              <w:rPr>
                <w:rFonts w:hint="eastAsia"/>
              </w:rPr>
              <w:t>，新增危废利用原有危废暂</w:t>
            </w:r>
            <w:r>
              <w:rPr>
                <w:rFonts w:hint="eastAsia"/>
              </w:rPr>
              <w:lastRenderedPageBreak/>
              <w:t>存设施贮存</w:t>
            </w:r>
          </w:p>
        </w:tc>
        <w:tc>
          <w:tcPr>
            <w:tcW w:w="1684" w:type="dxa"/>
          </w:tcPr>
          <w:p w:rsidR="008F055F" w:rsidRDefault="008F055F" w:rsidP="006F4676">
            <w:pPr>
              <w:pStyle w:val="a5"/>
            </w:pPr>
            <w:r>
              <w:rPr>
                <w:rFonts w:hint="eastAsia"/>
              </w:rPr>
              <w:lastRenderedPageBreak/>
              <w:t>无变动</w:t>
            </w:r>
          </w:p>
        </w:tc>
      </w:tr>
    </w:tbl>
    <w:p w:rsidR="008F055F" w:rsidRDefault="008F055F" w:rsidP="00D253D8">
      <w:pPr>
        <w:ind w:firstLineChars="200" w:firstLine="602"/>
        <w:rPr>
          <w:rFonts w:ascii="仿宋" w:eastAsia="仿宋" w:hAnsi="仿宋" w:cs="Tahoma"/>
          <w:b/>
          <w:bCs/>
          <w:color w:val="333333"/>
          <w:sz w:val="30"/>
          <w:szCs w:val="30"/>
        </w:rPr>
      </w:pPr>
    </w:p>
    <w:p w:rsidR="00D253D8" w:rsidRPr="006F56A1" w:rsidRDefault="00D253D8" w:rsidP="00D253D8">
      <w:pPr>
        <w:ind w:firstLineChars="200" w:firstLine="602"/>
        <w:rPr>
          <w:rFonts w:ascii="仿宋" w:eastAsia="仿宋" w:hAnsi="仿宋" w:cs="Tahoma"/>
          <w:b/>
          <w:bCs/>
          <w:color w:val="333333"/>
          <w:sz w:val="30"/>
          <w:szCs w:val="30"/>
        </w:rPr>
      </w:pPr>
      <w:r w:rsidRPr="006F56A1">
        <w:rPr>
          <w:rFonts w:ascii="仿宋" w:eastAsia="仿宋" w:hAnsi="仿宋" w:cs="Tahoma" w:hint="eastAsia"/>
          <w:b/>
          <w:bCs/>
          <w:color w:val="333333"/>
          <w:sz w:val="30"/>
          <w:szCs w:val="30"/>
        </w:rPr>
        <w:t>三、环保设施建设情况</w:t>
      </w:r>
    </w:p>
    <w:p w:rsidR="00D253D8" w:rsidRPr="006F56A1" w:rsidRDefault="00D253D8" w:rsidP="00D253D8">
      <w:pPr>
        <w:autoSpaceDE w:val="0"/>
        <w:autoSpaceDN w:val="0"/>
        <w:adjustRightInd w:val="0"/>
        <w:ind w:firstLineChars="200" w:firstLine="420"/>
        <w:rPr>
          <w:rFonts w:ascii="仿宋" w:eastAsia="仿宋" w:hAnsi="仿宋"/>
          <w:sz w:val="30"/>
          <w:szCs w:val="30"/>
        </w:rPr>
      </w:pPr>
      <w:r w:rsidRPr="006F56A1">
        <w:rPr>
          <w:rFonts w:ascii="仿宋" w:eastAsia="仿宋" w:hAnsi="仿宋" w:cs="宋体" w:hint="eastAsia"/>
          <w:kern w:val="0"/>
        </w:rPr>
        <w:t>（一）</w:t>
      </w:r>
      <w:r w:rsidRPr="006F56A1">
        <w:rPr>
          <w:rFonts w:ascii="仿宋" w:eastAsia="仿宋" w:hAnsi="仿宋" w:hint="eastAsia"/>
          <w:sz w:val="30"/>
          <w:szCs w:val="30"/>
        </w:rPr>
        <w:t>废水</w:t>
      </w:r>
    </w:p>
    <w:p w:rsidR="008F055F" w:rsidRPr="008F055F" w:rsidRDefault="008F055F" w:rsidP="008F055F">
      <w:pPr>
        <w:ind w:firstLineChars="200" w:firstLine="600"/>
        <w:rPr>
          <w:rFonts w:ascii="仿宋" w:eastAsia="仿宋" w:hAnsi="仿宋"/>
          <w:sz w:val="30"/>
          <w:szCs w:val="30"/>
        </w:rPr>
      </w:pPr>
      <w:r w:rsidRPr="008F055F">
        <w:rPr>
          <w:rFonts w:ascii="仿宋" w:eastAsia="仿宋" w:hAnsi="仿宋" w:hint="eastAsia"/>
          <w:sz w:val="30"/>
          <w:szCs w:val="30"/>
        </w:rPr>
        <w:t>本项目营运期用水主要有钎焊喷淋用水、钎焊剂雾化喷头清洗用水，项目营运期废水主要有钎焊喷淋废水、钎焊剂雾化喷头清洗废水。</w:t>
      </w:r>
    </w:p>
    <w:p w:rsidR="008F055F" w:rsidRPr="008F055F" w:rsidRDefault="008F055F" w:rsidP="008F055F">
      <w:pPr>
        <w:ind w:firstLineChars="200" w:firstLine="600"/>
        <w:rPr>
          <w:rFonts w:ascii="仿宋" w:eastAsia="仿宋" w:hAnsi="仿宋"/>
          <w:sz w:val="30"/>
          <w:szCs w:val="30"/>
        </w:rPr>
      </w:pPr>
      <w:r w:rsidRPr="008F055F">
        <w:rPr>
          <w:rFonts w:ascii="仿宋" w:eastAsia="仿宋" w:hAnsi="仿宋" w:hint="eastAsia"/>
          <w:sz w:val="30"/>
          <w:szCs w:val="30"/>
        </w:rPr>
        <w:t xml:space="preserve">本次扩建主体工程规模不变，中央空调补水量不变；员工数量不变，无新增生活用水，生活污水量不变；生活污水经化粪池处理后纳管进入合肥经开区污水处理厂处理，处理措施不变。 </w:t>
      </w:r>
    </w:p>
    <w:p w:rsidR="008F055F" w:rsidRPr="008F055F" w:rsidRDefault="008F055F" w:rsidP="008F055F">
      <w:pPr>
        <w:ind w:firstLineChars="200" w:firstLine="600"/>
        <w:rPr>
          <w:rFonts w:ascii="仿宋" w:eastAsia="仿宋" w:hAnsi="仿宋"/>
          <w:sz w:val="30"/>
          <w:szCs w:val="30"/>
        </w:rPr>
      </w:pPr>
      <w:r w:rsidRPr="008F055F">
        <w:rPr>
          <w:rFonts w:ascii="仿宋" w:eastAsia="仿宋" w:hAnsi="仿宋" w:hint="eastAsia"/>
          <w:sz w:val="30"/>
          <w:szCs w:val="30"/>
        </w:rPr>
        <w:t>钎焊喷淋用水</w:t>
      </w:r>
      <w:r w:rsidR="00B20C58">
        <w:rPr>
          <w:rFonts w:ascii="仿宋" w:eastAsia="仿宋" w:hAnsi="仿宋" w:hint="eastAsia"/>
          <w:sz w:val="30"/>
          <w:szCs w:val="30"/>
        </w:rPr>
        <w:t>、</w:t>
      </w:r>
      <w:r w:rsidR="00B20C58" w:rsidRPr="008F055F">
        <w:rPr>
          <w:rFonts w:ascii="仿宋" w:eastAsia="仿宋" w:hAnsi="仿宋" w:hint="eastAsia"/>
          <w:sz w:val="30"/>
          <w:szCs w:val="30"/>
        </w:rPr>
        <w:t>钎焊剂雾化喷头清洗用水：</w:t>
      </w:r>
      <w:r w:rsidRPr="008F055F">
        <w:rPr>
          <w:rFonts w:ascii="仿宋" w:eastAsia="仿宋" w:hAnsi="仿宋" w:hint="eastAsia"/>
          <w:sz w:val="30"/>
          <w:szCs w:val="30"/>
        </w:rPr>
        <w:t>收集进入钎焊车间南侧沉淀池，输送至自建污水处理站预处理后纳管进入合肥经开区污水处理厂处理。</w:t>
      </w:r>
    </w:p>
    <w:p w:rsidR="00D253D8" w:rsidRPr="006F56A1" w:rsidRDefault="00D253D8" w:rsidP="008F055F">
      <w:pPr>
        <w:ind w:firstLineChars="200" w:firstLine="600"/>
        <w:rPr>
          <w:rFonts w:ascii="仿宋" w:eastAsia="仿宋" w:hAnsi="仿宋"/>
          <w:sz w:val="30"/>
          <w:szCs w:val="30"/>
        </w:rPr>
      </w:pPr>
      <w:r w:rsidRPr="006F56A1">
        <w:rPr>
          <w:rFonts w:ascii="仿宋" w:eastAsia="仿宋" w:hAnsi="仿宋" w:hint="eastAsia"/>
          <w:sz w:val="30"/>
          <w:szCs w:val="30"/>
        </w:rPr>
        <w:t>（二）废气</w:t>
      </w:r>
    </w:p>
    <w:p w:rsidR="00B20C58" w:rsidRPr="00B20C58" w:rsidRDefault="00B20C58" w:rsidP="00B20C58">
      <w:pPr>
        <w:autoSpaceDE w:val="0"/>
        <w:autoSpaceDN w:val="0"/>
        <w:adjustRightInd w:val="0"/>
        <w:ind w:firstLineChars="200" w:firstLine="600"/>
        <w:rPr>
          <w:rFonts w:ascii="仿宋" w:eastAsia="仿宋" w:hAnsi="仿宋"/>
          <w:kern w:val="0"/>
          <w:sz w:val="30"/>
          <w:szCs w:val="30"/>
        </w:rPr>
      </w:pPr>
      <w:r w:rsidRPr="00B20C58">
        <w:rPr>
          <w:rFonts w:ascii="仿宋" w:eastAsia="仿宋" w:hAnsi="仿宋" w:hint="eastAsia"/>
          <w:kern w:val="0"/>
          <w:sz w:val="30"/>
          <w:szCs w:val="30"/>
        </w:rPr>
        <w:t>高温脱脂处理油雾G1</w:t>
      </w:r>
    </w:p>
    <w:p w:rsidR="00B20C58" w:rsidRDefault="00B20C58" w:rsidP="00B20C58">
      <w:pPr>
        <w:autoSpaceDE w:val="0"/>
        <w:autoSpaceDN w:val="0"/>
        <w:adjustRightInd w:val="0"/>
        <w:ind w:firstLineChars="200" w:firstLine="600"/>
        <w:rPr>
          <w:rFonts w:ascii="仿宋" w:eastAsia="仿宋" w:hAnsi="仿宋"/>
          <w:kern w:val="0"/>
          <w:sz w:val="30"/>
          <w:szCs w:val="30"/>
        </w:rPr>
      </w:pPr>
      <w:r w:rsidRPr="00B20C58">
        <w:rPr>
          <w:rFonts w:ascii="仿宋" w:eastAsia="仿宋" w:hAnsi="仿宋" w:hint="eastAsia"/>
          <w:kern w:val="0"/>
          <w:sz w:val="30"/>
          <w:szCs w:val="30"/>
        </w:rPr>
        <w:t>本项目钎焊车间电池冷却器芯体生产过程铝材冲压叠片使用翅片油，DFD高温脱脂工段会产生油雾颗粒物。DFD高温脱脂炉有配套静电油雾净化装置，脱脂废气经处理后通过15m高排气筒排放（DA005）。</w:t>
      </w:r>
    </w:p>
    <w:p w:rsidR="00B20C58" w:rsidRPr="00B20C58" w:rsidRDefault="00B20C58" w:rsidP="00B20C58">
      <w:pPr>
        <w:autoSpaceDE w:val="0"/>
        <w:autoSpaceDN w:val="0"/>
        <w:adjustRightInd w:val="0"/>
        <w:ind w:firstLineChars="200" w:firstLine="600"/>
        <w:rPr>
          <w:rFonts w:ascii="仿宋" w:eastAsia="仿宋" w:hAnsi="仿宋"/>
          <w:kern w:val="0"/>
          <w:sz w:val="30"/>
          <w:szCs w:val="30"/>
        </w:rPr>
      </w:pPr>
      <w:r w:rsidRPr="00B20C58">
        <w:rPr>
          <w:rFonts w:ascii="仿宋" w:eastAsia="仿宋" w:hAnsi="仿宋" w:hint="eastAsia"/>
          <w:kern w:val="0"/>
          <w:sz w:val="30"/>
          <w:szCs w:val="30"/>
        </w:rPr>
        <w:t>钎焊剂雾化喷淋废气G2</w:t>
      </w:r>
    </w:p>
    <w:p w:rsidR="00B20C58" w:rsidRDefault="00B20C58" w:rsidP="00B20C58">
      <w:pPr>
        <w:autoSpaceDE w:val="0"/>
        <w:autoSpaceDN w:val="0"/>
        <w:adjustRightInd w:val="0"/>
        <w:ind w:firstLineChars="200" w:firstLine="600"/>
        <w:rPr>
          <w:rFonts w:ascii="仿宋" w:eastAsia="仿宋" w:hAnsi="仿宋"/>
          <w:kern w:val="0"/>
          <w:sz w:val="30"/>
          <w:szCs w:val="30"/>
        </w:rPr>
      </w:pPr>
      <w:r w:rsidRPr="00B20C58">
        <w:rPr>
          <w:rFonts w:ascii="仿宋" w:eastAsia="仿宋" w:hAnsi="仿宋" w:hint="eastAsia"/>
          <w:kern w:val="0"/>
          <w:sz w:val="30"/>
          <w:szCs w:val="30"/>
        </w:rPr>
        <w:t>钎焊剂喷淋雾化氟化物上升后经负压收集通过钎剂涂覆机配套高效过滤器拦截处理（达到HEPA标准的过滤网），通过15m</w:t>
      </w:r>
      <w:r w:rsidRPr="00B20C58">
        <w:rPr>
          <w:rFonts w:ascii="仿宋" w:eastAsia="仿宋" w:hAnsi="仿宋" w:hint="eastAsia"/>
          <w:kern w:val="0"/>
          <w:sz w:val="30"/>
          <w:szCs w:val="30"/>
        </w:rPr>
        <w:lastRenderedPageBreak/>
        <w:t>高排气筒排放（DA005）。</w:t>
      </w:r>
    </w:p>
    <w:p w:rsidR="00B20C58" w:rsidRPr="00B20C58" w:rsidRDefault="00B20C58" w:rsidP="00B20C58">
      <w:pPr>
        <w:autoSpaceDE w:val="0"/>
        <w:autoSpaceDN w:val="0"/>
        <w:adjustRightInd w:val="0"/>
        <w:ind w:firstLineChars="200" w:firstLine="600"/>
        <w:rPr>
          <w:rFonts w:ascii="仿宋" w:eastAsia="仿宋" w:hAnsi="仿宋"/>
          <w:kern w:val="0"/>
          <w:sz w:val="30"/>
          <w:szCs w:val="30"/>
        </w:rPr>
      </w:pPr>
      <w:r w:rsidRPr="00B20C58">
        <w:rPr>
          <w:rFonts w:ascii="仿宋" w:eastAsia="仿宋" w:hAnsi="仿宋" w:hint="eastAsia"/>
          <w:kern w:val="0"/>
          <w:sz w:val="30"/>
          <w:szCs w:val="30"/>
        </w:rPr>
        <w:t>钎焊炉废气G3</w:t>
      </w:r>
    </w:p>
    <w:p w:rsidR="00B20C58" w:rsidRPr="00B20C58" w:rsidRDefault="00B20C58" w:rsidP="00B20C58">
      <w:pPr>
        <w:autoSpaceDE w:val="0"/>
        <w:autoSpaceDN w:val="0"/>
        <w:adjustRightInd w:val="0"/>
        <w:ind w:firstLineChars="200" w:firstLine="600"/>
        <w:rPr>
          <w:rFonts w:ascii="仿宋" w:eastAsia="仿宋" w:hAnsi="仿宋"/>
          <w:kern w:val="0"/>
          <w:sz w:val="30"/>
          <w:szCs w:val="30"/>
        </w:rPr>
      </w:pPr>
      <w:r w:rsidRPr="00B20C58">
        <w:rPr>
          <w:rFonts w:ascii="仿宋" w:eastAsia="仿宋" w:hAnsi="仿宋" w:hint="eastAsia"/>
          <w:kern w:val="0"/>
          <w:sz w:val="30"/>
          <w:szCs w:val="30"/>
        </w:rPr>
        <w:t>钎焊车间共有2台钎焊炉，其中1台采用电加热，1台采用燃天然气加热；</w:t>
      </w:r>
      <w:r w:rsidRPr="00B20C58">
        <w:rPr>
          <w:rFonts w:ascii="仿宋" w:eastAsia="仿宋" w:hAnsi="仿宋"/>
          <w:kern w:val="0"/>
          <w:sz w:val="30"/>
          <w:szCs w:val="30"/>
        </w:rPr>
        <w:t>本项目依托现有</w:t>
      </w:r>
      <w:r w:rsidRPr="00B20C58">
        <w:rPr>
          <w:rFonts w:ascii="仿宋" w:eastAsia="仿宋" w:hAnsi="仿宋" w:hint="eastAsia"/>
          <w:kern w:val="0"/>
          <w:sz w:val="30"/>
          <w:szCs w:val="30"/>
        </w:rPr>
        <w:t>2台</w:t>
      </w:r>
      <w:r w:rsidRPr="00B20C58">
        <w:rPr>
          <w:rFonts w:ascii="仿宋" w:eastAsia="仿宋" w:hAnsi="仿宋"/>
          <w:kern w:val="0"/>
          <w:sz w:val="30"/>
          <w:szCs w:val="30"/>
        </w:rPr>
        <w:t>钎焊炉进行钎焊。</w:t>
      </w:r>
      <w:r w:rsidRPr="00B20C58">
        <w:rPr>
          <w:rFonts w:ascii="仿宋" w:eastAsia="仿宋" w:hAnsi="仿宋" w:hint="eastAsia"/>
          <w:kern w:val="0"/>
          <w:sz w:val="30"/>
          <w:szCs w:val="30"/>
        </w:rPr>
        <w:t>钎焊炉周边设置软帘，产生的废气经负压收集引入过滤棉+氧化铝吸附处理后由1根15m排气筒（DA003）外排。</w:t>
      </w:r>
    </w:p>
    <w:p w:rsidR="00D253D8" w:rsidRPr="006F56A1" w:rsidRDefault="00D253D8" w:rsidP="00B20C58">
      <w:pPr>
        <w:autoSpaceDE w:val="0"/>
        <w:autoSpaceDN w:val="0"/>
        <w:adjustRightInd w:val="0"/>
        <w:ind w:firstLineChars="200" w:firstLine="600"/>
        <w:rPr>
          <w:rFonts w:ascii="仿宋" w:eastAsia="仿宋" w:hAnsi="仿宋"/>
          <w:sz w:val="30"/>
          <w:szCs w:val="30"/>
        </w:rPr>
      </w:pPr>
      <w:r w:rsidRPr="003F4EF1">
        <w:rPr>
          <w:rFonts w:ascii="仿宋" w:eastAsia="仿宋" w:hAnsi="仿宋" w:hint="eastAsia"/>
          <w:sz w:val="30"/>
          <w:szCs w:val="30"/>
        </w:rPr>
        <w:t>（三）</w:t>
      </w:r>
      <w:r w:rsidRPr="006F56A1">
        <w:rPr>
          <w:rFonts w:ascii="仿宋" w:eastAsia="仿宋" w:hAnsi="仿宋" w:hint="eastAsia"/>
          <w:sz w:val="30"/>
          <w:szCs w:val="30"/>
        </w:rPr>
        <w:t>噪声</w:t>
      </w:r>
    </w:p>
    <w:p w:rsidR="00D253D8" w:rsidRPr="006F56A1" w:rsidRDefault="00D253D8" w:rsidP="00D253D8">
      <w:pPr>
        <w:pStyle w:val="5"/>
        <w:ind w:firstLine="600"/>
        <w:rPr>
          <w:rFonts w:ascii="仿宋" w:eastAsia="仿宋" w:hAnsi="仿宋"/>
          <w:kern w:val="0"/>
          <w:sz w:val="30"/>
          <w:szCs w:val="30"/>
        </w:rPr>
      </w:pPr>
      <w:r w:rsidRPr="006F56A1">
        <w:rPr>
          <w:rFonts w:ascii="仿宋" w:eastAsia="仿宋" w:hAnsi="仿宋" w:hint="eastAsia"/>
          <w:kern w:val="0"/>
          <w:sz w:val="30"/>
          <w:szCs w:val="30"/>
        </w:rPr>
        <w:t>项目</w:t>
      </w:r>
      <w:r w:rsidRPr="006F56A1">
        <w:rPr>
          <w:rFonts w:ascii="仿宋" w:eastAsia="仿宋" w:hAnsi="仿宋"/>
          <w:kern w:val="0"/>
          <w:sz w:val="30"/>
          <w:szCs w:val="30"/>
        </w:rPr>
        <w:t>噪声主要</w:t>
      </w:r>
      <w:r w:rsidRPr="006F56A1">
        <w:rPr>
          <w:rFonts w:ascii="仿宋" w:eastAsia="仿宋" w:hAnsi="仿宋" w:hint="eastAsia"/>
          <w:kern w:val="0"/>
          <w:sz w:val="30"/>
          <w:szCs w:val="30"/>
        </w:rPr>
        <w:t>来自</w:t>
      </w:r>
      <w:r w:rsidRPr="003F4EF1">
        <w:rPr>
          <w:rFonts w:ascii="仿宋" w:eastAsia="仿宋" w:hAnsi="仿宋" w:hint="eastAsia"/>
          <w:kern w:val="0"/>
          <w:sz w:val="30"/>
          <w:szCs w:val="30"/>
        </w:rPr>
        <w:t>生产设备运转时产生的噪声</w:t>
      </w:r>
      <w:r w:rsidRPr="006F56A1">
        <w:rPr>
          <w:rFonts w:ascii="仿宋" w:eastAsia="仿宋" w:hAnsi="仿宋" w:hint="eastAsia"/>
          <w:kern w:val="0"/>
          <w:sz w:val="30"/>
          <w:szCs w:val="30"/>
        </w:rPr>
        <w:t>，通过</w:t>
      </w:r>
      <w:r w:rsidRPr="00CC7BCB">
        <w:rPr>
          <w:rFonts w:ascii="仿宋" w:eastAsia="仿宋" w:hAnsi="仿宋" w:hint="eastAsia"/>
          <w:kern w:val="0"/>
          <w:sz w:val="30"/>
          <w:szCs w:val="30"/>
        </w:rPr>
        <w:t>合理布局、隔声、基础减震、柔性接头、加强设备保养</w:t>
      </w:r>
      <w:r w:rsidRPr="006F56A1">
        <w:rPr>
          <w:rFonts w:ascii="仿宋" w:eastAsia="仿宋" w:hAnsi="仿宋" w:hint="eastAsia"/>
          <w:kern w:val="0"/>
          <w:sz w:val="30"/>
          <w:szCs w:val="30"/>
        </w:rPr>
        <w:t>控制噪声排放。</w:t>
      </w:r>
    </w:p>
    <w:p w:rsidR="00D253D8" w:rsidRPr="006F56A1" w:rsidRDefault="00D253D8" w:rsidP="00D253D8">
      <w:pPr>
        <w:autoSpaceDE w:val="0"/>
        <w:autoSpaceDN w:val="0"/>
        <w:adjustRightInd w:val="0"/>
        <w:ind w:firstLineChars="200" w:firstLine="600"/>
        <w:rPr>
          <w:rFonts w:ascii="仿宋" w:eastAsia="仿宋" w:hAnsi="仿宋"/>
          <w:color w:val="000000"/>
          <w:sz w:val="30"/>
          <w:szCs w:val="30"/>
        </w:rPr>
      </w:pPr>
      <w:r w:rsidRPr="006F56A1">
        <w:rPr>
          <w:rFonts w:ascii="仿宋" w:eastAsia="仿宋" w:hAnsi="仿宋" w:hint="eastAsia"/>
          <w:color w:val="000000"/>
          <w:sz w:val="30"/>
          <w:szCs w:val="30"/>
        </w:rPr>
        <w:t>（四）固体废物</w:t>
      </w:r>
    </w:p>
    <w:p w:rsidR="00B20C58" w:rsidRPr="00B20C58" w:rsidRDefault="00B20C58" w:rsidP="00B20C58">
      <w:pPr>
        <w:pStyle w:val="5"/>
        <w:ind w:firstLine="600"/>
        <w:rPr>
          <w:rFonts w:ascii="仿宋" w:eastAsia="仿宋" w:hAnsi="仿宋"/>
          <w:kern w:val="0"/>
          <w:sz w:val="30"/>
          <w:szCs w:val="30"/>
        </w:rPr>
      </w:pPr>
      <w:r w:rsidRPr="00B20C58">
        <w:rPr>
          <w:rFonts w:ascii="仿宋" w:eastAsia="仿宋" w:hAnsi="仿宋" w:hint="eastAsia"/>
          <w:kern w:val="0"/>
          <w:sz w:val="30"/>
          <w:szCs w:val="30"/>
        </w:rPr>
        <w:t>项目营运过程中产生的固体废物主要有生活垃圾、边角料、一般包装材料、废机油、含油废抹布、助焊剂、焊膏的包装材料、废活性炭、废填料、亲水处理污泥等。</w:t>
      </w:r>
    </w:p>
    <w:p w:rsidR="00D253D8" w:rsidRPr="006F56A1" w:rsidRDefault="00B20C58" w:rsidP="00B20C58">
      <w:pPr>
        <w:pStyle w:val="5"/>
        <w:ind w:firstLine="600"/>
        <w:rPr>
          <w:rFonts w:ascii="仿宋" w:eastAsia="仿宋" w:hAnsi="仿宋"/>
          <w:b/>
          <w:bCs/>
          <w:color w:val="000000"/>
          <w:sz w:val="30"/>
          <w:szCs w:val="30"/>
        </w:rPr>
      </w:pPr>
      <w:r w:rsidRPr="00B20C58">
        <w:rPr>
          <w:rFonts w:ascii="仿宋" w:eastAsia="仿宋" w:hAnsi="仿宋" w:hint="eastAsia"/>
          <w:kern w:val="0"/>
          <w:sz w:val="30"/>
          <w:szCs w:val="30"/>
        </w:rPr>
        <w:t>生活垃圾交环卫部门统一处理；一般废包装、废铝材边角料、不合格品厂内一般固废区暂存后，外售物资回收部门；危险废物暂存于厂区危废库，其中废机油及废机油桶、钎焊剂、翅片油危险废包装委托安徽嘉朋特环保科技服务有限公司处理；油雾净化废油、废过滤棉、污泥委托安徽珍昊环保科技有限公司进行妥善处理；含油废抹布为豁免管理，混入生活垃圾由环卫部门处置。</w:t>
      </w:r>
      <w:r w:rsidR="00D253D8" w:rsidRPr="006F56A1">
        <w:rPr>
          <w:rFonts w:ascii="仿宋" w:eastAsia="仿宋" w:hAnsi="仿宋" w:hint="eastAsia"/>
          <w:b/>
          <w:bCs/>
          <w:color w:val="000000"/>
          <w:sz w:val="30"/>
          <w:szCs w:val="30"/>
        </w:rPr>
        <w:t>四、环境保护设施调试效果</w:t>
      </w:r>
    </w:p>
    <w:p w:rsidR="00D253D8" w:rsidRPr="006F56A1" w:rsidRDefault="00D253D8" w:rsidP="00D253D8">
      <w:pPr>
        <w:pStyle w:val="5"/>
        <w:ind w:firstLine="600"/>
        <w:rPr>
          <w:rFonts w:ascii="仿宋" w:eastAsia="仿宋" w:hAnsi="仿宋"/>
          <w:kern w:val="0"/>
          <w:sz w:val="30"/>
          <w:szCs w:val="30"/>
        </w:rPr>
      </w:pPr>
      <w:r w:rsidRPr="006F56A1">
        <w:rPr>
          <w:rFonts w:ascii="仿宋" w:eastAsia="仿宋" w:hAnsi="仿宋" w:hint="eastAsia"/>
          <w:kern w:val="0"/>
          <w:sz w:val="30"/>
          <w:szCs w:val="30"/>
        </w:rPr>
        <w:t>（一）废水</w:t>
      </w:r>
    </w:p>
    <w:p w:rsidR="00D253D8" w:rsidRPr="006F56A1" w:rsidRDefault="00D253D8" w:rsidP="00D253D8">
      <w:pPr>
        <w:pStyle w:val="5"/>
        <w:ind w:firstLine="600"/>
        <w:rPr>
          <w:rFonts w:ascii="仿宋" w:eastAsia="仿宋" w:hAnsi="仿宋"/>
          <w:kern w:val="0"/>
          <w:sz w:val="30"/>
          <w:szCs w:val="30"/>
        </w:rPr>
      </w:pPr>
      <w:r w:rsidRPr="006F56A1">
        <w:rPr>
          <w:rFonts w:ascii="仿宋" w:eastAsia="仿宋" w:hAnsi="仿宋" w:hint="eastAsia"/>
          <w:kern w:val="0"/>
          <w:sz w:val="30"/>
          <w:szCs w:val="30"/>
        </w:rPr>
        <w:t>验收监测期间，</w:t>
      </w:r>
      <w:r w:rsidRPr="00CC7BCB">
        <w:rPr>
          <w:rFonts w:ascii="仿宋" w:eastAsia="仿宋" w:hAnsi="仿宋"/>
          <w:kern w:val="0"/>
          <w:sz w:val="30"/>
          <w:szCs w:val="30"/>
        </w:rPr>
        <w:t>废水污染物排放达到合肥市经开区污水处理</w:t>
      </w:r>
      <w:r w:rsidRPr="00CC7BCB">
        <w:rPr>
          <w:rFonts w:ascii="仿宋" w:eastAsia="仿宋" w:hAnsi="仿宋"/>
          <w:kern w:val="0"/>
          <w:sz w:val="30"/>
          <w:szCs w:val="30"/>
        </w:rPr>
        <w:lastRenderedPageBreak/>
        <w:t>厂接管标准</w:t>
      </w:r>
      <w:r w:rsidRPr="00CC7BCB">
        <w:rPr>
          <w:rFonts w:ascii="仿宋" w:eastAsia="仿宋" w:hAnsi="仿宋" w:hint="eastAsia"/>
          <w:kern w:val="0"/>
          <w:sz w:val="30"/>
          <w:szCs w:val="30"/>
        </w:rPr>
        <w:t>及</w:t>
      </w:r>
      <w:r w:rsidRPr="00CC7BCB">
        <w:rPr>
          <w:rFonts w:ascii="仿宋" w:eastAsia="仿宋" w:hAnsi="仿宋"/>
          <w:kern w:val="0"/>
          <w:sz w:val="30"/>
          <w:szCs w:val="30"/>
        </w:rPr>
        <w:t>《污水综合排放标准》三级排放标准。</w:t>
      </w:r>
    </w:p>
    <w:p w:rsidR="00D253D8" w:rsidRPr="006F56A1" w:rsidRDefault="00D253D8" w:rsidP="00D253D8">
      <w:pPr>
        <w:pStyle w:val="5"/>
        <w:ind w:firstLine="600"/>
        <w:rPr>
          <w:rFonts w:ascii="仿宋" w:eastAsia="仿宋" w:hAnsi="仿宋"/>
          <w:kern w:val="0"/>
          <w:sz w:val="30"/>
          <w:szCs w:val="30"/>
        </w:rPr>
      </w:pPr>
      <w:r w:rsidRPr="006F56A1">
        <w:rPr>
          <w:rFonts w:ascii="仿宋" w:eastAsia="仿宋" w:hAnsi="仿宋" w:hint="eastAsia"/>
          <w:kern w:val="0"/>
          <w:sz w:val="30"/>
          <w:szCs w:val="30"/>
        </w:rPr>
        <w:t>（二）废气</w:t>
      </w:r>
    </w:p>
    <w:p w:rsidR="00B20C58" w:rsidRDefault="00B20C58" w:rsidP="00D253D8">
      <w:pPr>
        <w:pStyle w:val="5"/>
        <w:ind w:firstLine="600"/>
        <w:rPr>
          <w:rFonts w:ascii="仿宋" w:eastAsia="仿宋" w:hAnsi="仿宋"/>
          <w:kern w:val="0"/>
          <w:sz w:val="30"/>
          <w:szCs w:val="30"/>
        </w:rPr>
      </w:pPr>
      <w:r w:rsidRPr="00B20C58">
        <w:rPr>
          <w:rFonts w:ascii="仿宋" w:eastAsia="仿宋" w:hAnsi="仿宋" w:hint="eastAsia"/>
          <w:kern w:val="0"/>
          <w:sz w:val="30"/>
          <w:szCs w:val="30"/>
        </w:rPr>
        <w:t>项目高温脱脂废气、钎焊剂喷淋雾化废气（氟化物、颗粒物）满足《大气污染物综合排放标准》（GB16297-1996）表2中二级标准与；项目燃气钎焊废气（SO2、NOX、颗粒物、氟化物）有组织排放满足《工业炉窑大气污染物排放标准》（GB9078-1996）中其他炉窑排放限值以及《安徽省大气办关于印发〈安徽省2020年大气污染防治重点工作任务〉的通知》（皖大气办〔2020〕2号）中要求。</w:t>
      </w:r>
      <w:r w:rsidR="00D253D8" w:rsidRPr="00CC7BCB">
        <w:rPr>
          <w:rFonts w:ascii="仿宋" w:eastAsia="仿宋" w:hAnsi="仿宋" w:hint="eastAsia"/>
          <w:kern w:val="0"/>
          <w:sz w:val="30"/>
          <w:szCs w:val="30"/>
        </w:rPr>
        <w:t>无组织排放满足</w:t>
      </w:r>
      <w:r w:rsidR="00D253D8" w:rsidRPr="00CC7BCB">
        <w:rPr>
          <w:rFonts w:ascii="仿宋" w:eastAsia="仿宋" w:hAnsi="仿宋"/>
          <w:kern w:val="0"/>
          <w:sz w:val="30"/>
          <w:szCs w:val="30"/>
        </w:rPr>
        <w:t>《大气污染物综合排放标准》（</w:t>
      </w:r>
      <w:r w:rsidR="00D253D8" w:rsidRPr="00CC7BCB">
        <w:rPr>
          <w:rFonts w:ascii="仿宋" w:eastAsia="仿宋" w:hAnsi="仿宋" w:hint="eastAsia"/>
          <w:kern w:val="0"/>
          <w:sz w:val="30"/>
          <w:szCs w:val="30"/>
        </w:rPr>
        <w:t>G</w:t>
      </w:r>
      <w:r w:rsidR="00D253D8" w:rsidRPr="00CC7BCB">
        <w:rPr>
          <w:rFonts w:ascii="仿宋" w:eastAsia="仿宋" w:hAnsi="仿宋"/>
          <w:kern w:val="0"/>
          <w:sz w:val="30"/>
          <w:szCs w:val="30"/>
        </w:rPr>
        <w:t>B</w:t>
      </w:r>
      <w:r w:rsidR="00D253D8" w:rsidRPr="00CC7BCB">
        <w:rPr>
          <w:rFonts w:ascii="仿宋" w:eastAsia="仿宋" w:hAnsi="仿宋" w:hint="eastAsia"/>
          <w:kern w:val="0"/>
          <w:sz w:val="30"/>
          <w:szCs w:val="30"/>
        </w:rPr>
        <w:t>16297</w:t>
      </w:r>
      <w:r w:rsidR="00D253D8" w:rsidRPr="00CC7BCB">
        <w:rPr>
          <w:rFonts w:ascii="仿宋" w:eastAsia="仿宋" w:hAnsi="仿宋"/>
          <w:kern w:val="0"/>
          <w:sz w:val="30"/>
          <w:szCs w:val="30"/>
        </w:rPr>
        <w:t>-</w:t>
      </w:r>
      <w:r w:rsidR="00D253D8" w:rsidRPr="00CC7BCB">
        <w:rPr>
          <w:rFonts w:ascii="仿宋" w:eastAsia="仿宋" w:hAnsi="仿宋" w:hint="eastAsia"/>
          <w:kern w:val="0"/>
          <w:sz w:val="30"/>
          <w:szCs w:val="30"/>
        </w:rPr>
        <w:t>1996</w:t>
      </w:r>
      <w:r w:rsidR="00D253D8" w:rsidRPr="00CC7BCB">
        <w:rPr>
          <w:rFonts w:ascii="仿宋" w:eastAsia="仿宋" w:hAnsi="仿宋"/>
          <w:kern w:val="0"/>
          <w:sz w:val="30"/>
          <w:szCs w:val="30"/>
        </w:rPr>
        <w:t>）</w:t>
      </w:r>
      <w:r w:rsidR="00D253D8" w:rsidRPr="00CC7BCB">
        <w:rPr>
          <w:rFonts w:ascii="仿宋" w:eastAsia="仿宋" w:hAnsi="仿宋" w:hint="eastAsia"/>
          <w:kern w:val="0"/>
          <w:sz w:val="30"/>
          <w:szCs w:val="30"/>
        </w:rPr>
        <w:t>表2中无组织排放监控浓度限值；</w:t>
      </w:r>
    </w:p>
    <w:p w:rsidR="00D253D8" w:rsidRPr="006F56A1" w:rsidRDefault="00D253D8" w:rsidP="00D253D8">
      <w:pPr>
        <w:pStyle w:val="5"/>
        <w:ind w:firstLine="600"/>
        <w:rPr>
          <w:rFonts w:ascii="仿宋" w:eastAsia="仿宋" w:hAnsi="仿宋"/>
          <w:kern w:val="0"/>
          <w:sz w:val="30"/>
          <w:szCs w:val="30"/>
        </w:rPr>
      </w:pPr>
      <w:r w:rsidRPr="006F56A1">
        <w:rPr>
          <w:rFonts w:ascii="仿宋" w:eastAsia="仿宋" w:hAnsi="仿宋" w:hint="eastAsia"/>
          <w:kern w:val="0"/>
          <w:sz w:val="30"/>
          <w:szCs w:val="30"/>
        </w:rPr>
        <w:t>（三）厂界噪声</w:t>
      </w:r>
    </w:p>
    <w:p w:rsidR="00D253D8" w:rsidRPr="00CC7BCB" w:rsidRDefault="00D253D8" w:rsidP="00D253D8">
      <w:pPr>
        <w:pStyle w:val="5"/>
        <w:ind w:firstLine="600"/>
        <w:rPr>
          <w:rFonts w:ascii="仿宋" w:eastAsia="仿宋" w:hAnsi="仿宋"/>
          <w:kern w:val="0"/>
          <w:sz w:val="30"/>
          <w:szCs w:val="30"/>
        </w:rPr>
      </w:pPr>
      <w:r>
        <w:rPr>
          <w:rFonts w:ascii="仿宋" w:eastAsia="仿宋" w:hAnsi="仿宋" w:hint="eastAsia"/>
          <w:kern w:val="0"/>
          <w:sz w:val="30"/>
          <w:szCs w:val="30"/>
        </w:rPr>
        <w:t>本项目夜间不生产，</w:t>
      </w:r>
      <w:r w:rsidRPr="006F56A1">
        <w:rPr>
          <w:rFonts w:ascii="仿宋" w:eastAsia="仿宋" w:hAnsi="仿宋" w:hint="eastAsia"/>
          <w:kern w:val="0"/>
          <w:sz w:val="30"/>
          <w:szCs w:val="30"/>
        </w:rPr>
        <w:t>验收监测期间，厂界</w:t>
      </w:r>
      <w:r>
        <w:rPr>
          <w:rFonts w:ascii="仿宋" w:eastAsia="仿宋" w:hAnsi="仿宋" w:hint="eastAsia"/>
          <w:kern w:val="0"/>
          <w:sz w:val="30"/>
          <w:szCs w:val="30"/>
        </w:rPr>
        <w:t>各方向</w:t>
      </w:r>
      <w:r w:rsidRPr="006F56A1">
        <w:rPr>
          <w:rFonts w:ascii="仿宋" w:eastAsia="仿宋" w:hAnsi="仿宋" w:hint="eastAsia"/>
          <w:kern w:val="0"/>
          <w:sz w:val="30"/>
          <w:szCs w:val="30"/>
        </w:rPr>
        <w:t>噪声监测点昼</w:t>
      </w:r>
      <w:r>
        <w:rPr>
          <w:rFonts w:ascii="仿宋" w:eastAsia="仿宋" w:hAnsi="仿宋" w:hint="eastAsia"/>
          <w:kern w:val="0"/>
          <w:sz w:val="30"/>
          <w:szCs w:val="30"/>
        </w:rPr>
        <w:t>夜</w:t>
      </w:r>
      <w:r w:rsidRPr="006F56A1">
        <w:rPr>
          <w:rFonts w:ascii="仿宋" w:eastAsia="仿宋" w:hAnsi="仿宋" w:hint="eastAsia"/>
          <w:kern w:val="0"/>
          <w:sz w:val="30"/>
          <w:szCs w:val="30"/>
        </w:rPr>
        <w:t>噪声值满足《工业企业厂界环境噪声排放标准》（GB12348-2008）</w:t>
      </w:r>
      <w:r>
        <w:rPr>
          <w:rFonts w:ascii="仿宋" w:eastAsia="仿宋" w:hAnsi="仿宋"/>
          <w:kern w:val="0"/>
          <w:sz w:val="30"/>
          <w:szCs w:val="30"/>
        </w:rPr>
        <w:t>3</w:t>
      </w:r>
      <w:r w:rsidRPr="006F56A1">
        <w:rPr>
          <w:rFonts w:ascii="仿宋" w:eastAsia="仿宋" w:hAnsi="仿宋" w:hint="eastAsia"/>
          <w:kern w:val="0"/>
          <w:sz w:val="30"/>
          <w:szCs w:val="30"/>
        </w:rPr>
        <w:t>类标准。</w:t>
      </w:r>
    </w:p>
    <w:p w:rsidR="00D253D8" w:rsidRPr="006F56A1" w:rsidRDefault="00D253D8" w:rsidP="00D253D8">
      <w:pPr>
        <w:adjustRightInd w:val="0"/>
        <w:snapToGrid w:val="0"/>
        <w:rPr>
          <w:rFonts w:ascii="仿宋" w:eastAsia="仿宋" w:hAnsi="仿宋"/>
          <w:b/>
          <w:sz w:val="32"/>
          <w:szCs w:val="36"/>
        </w:rPr>
      </w:pPr>
      <w:r w:rsidRPr="006F56A1">
        <w:rPr>
          <w:rFonts w:ascii="仿宋" w:eastAsia="仿宋" w:hAnsi="仿宋" w:hint="eastAsia"/>
          <w:b/>
          <w:sz w:val="32"/>
          <w:szCs w:val="36"/>
        </w:rPr>
        <w:t>五、验收结论</w:t>
      </w:r>
    </w:p>
    <w:p w:rsidR="00D253D8" w:rsidRPr="006F56A1" w:rsidRDefault="00D253D8" w:rsidP="00D253D8">
      <w:pPr>
        <w:pStyle w:val="5"/>
        <w:ind w:firstLine="600"/>
        <w:rPr>
          <w:rFonts w:ascii="仿宋" w:eastAsia="仿宋" w:hAnsi="仿宋"/>
          <w:sz w:val="30"/>
          <w:szCs w:val="30"/>
        </w:rPr>
      </w:pPr>
      <w:r w:rsidRPr="006F56A1">
        <w:rPr>
          <w:rFonts w:ascii="仿宋" w:eastAsia="仿宋" w:hAnsi="仿宋"/>
          <w:kern w:val="0"/>
          <w:sz w:val="30"/>
          <w:szCs w:val="30"/>
        </w:rPr>
        <w:t>验收组经现场检查并审阅有关资料，经认真讨论，认为</w:t>
      </w:r>
      <w:r>
        <w:rPr>
          <w:rFonts w:ascii="仿宋" w:eastAsia="仿宋" w:hAnsi="仿宋" w:hint="eastAsia"/>
          <w:kern w:val="0"/>
          <w:sz w:val="30"/>
          <w:szCs w:val="30"/>
        </w:rPr>
        <w:t>安徽江淮松芝空调有限公司</w:t>
      </w:r>
      <w:r w:rsidR="008F055F">
        <w:rPr>
          <w:rFonts w:ascii="仿宋" w:eastAsia="仿宋" w:hAnsi="仿宋" w:hint="eastAsia"/>
          <w:kern w:val="0"/>
          <w:sz w:val="30"/>
          <w:szCs w:val="30"/>
        </w:rPr>
        <w:t>电池冷却器芯体生产项目</w:t>
      </w:r>
      <w:r w:rsidRPr="006F56A1">
        <w:rPr>
          <w:rFonts w:ascii="仿宋" w:eastAsia="仿宋" w:hAnsi="仿宋"/>
          <w:kern w:val="0"/>
          <w:sz w:val="30"/>
          <w:szCs w:val="30"/>
        </w:rPr>
        <w:t>执行了</w:t>
      </w:r>
      <w:r w:rsidR="001D28A4">
        <w:rPr>
          <w:rFonts w:ascii="仿宋" w:eastAsia="仿宋" w:hAnsi="仿宋" w:hint="eastAsia"/>
          <w:kern w:val="0"/>
          <w:sz w:val="30"/>
          <w:szCs w:val="30"/>
        </w:rPr>
        <w:t>“三同时”</w:t>
      </w:r>
      <w:r w:rsidRPr="006F56A1">
        <w:rPr>
          <w:rFonts w:ascii="仿宋" w:eastAsia="仿宋" w:hAnsi="仿宋"/>
          <w:kern w:val="0"/>
          <w:sz w:val="30"/>
          <w:szCs w:val="30"/>
        </w:rPr>
        <w:t>制度，环境保护审查、审批手续完备，基本按照环评及批复的要求落实了污染防治措施，主要污染物</w:t>
      </w:r>
      <w:r w:rsidRPr="006F56A1">
        <w:rPr>
          <w:rFonts w:ascii="仿宋" w:eastAsia="仿宋" w:hAnsi="仿宋" w:hint="eastAsia"/>
          <w:kern w:val="0"/>
          <w:sz w:val="30"/>
          <w:szCs w:val="30"/>
        </w:rPr>
        <w:t>废气和废水</w:t>
      </w:r>
      <w:r w:rsidRPr="006F56A1">
        <w:rPr>
          <w:rFonts w:ascii="仿宋" w:eastAsia="仿宋" w:hAnsi="仿宋"/>
          <w:kern w:val="0"/>
          <w:sz w:val="30"/>
          <w:szCs w:val="30"/>
        </w:rPr>
        <w:t>达标排放</w:t>
      </w:r>
      <w:r w:rsidRPr="006F56A1">
        <w:rPr>
          <w:rFonts w:ascii="仿宋" w:eastAsia="仿宋" w:hAnsi="仿宋" w:hint="eastAsia"/>
          <w:kern w:val="0"/>
          <w:sz w:val="30"/>
          <w:szCs w:val="30"/>
        </w:rPr>
        <w:t>。同意该项目通过竣工环境保护验收</w:t>
      </w:r>
      <w:r w:rsidRPr="006F56A1">
        <w:rPr>
          <w:rFonts w:ascii="仿宋" w:eastAsia="仿宋" w:hAnsi="仿宋"/>
          <w:kern w:val="0"/>
          <w:sz w:val="30"/>
          <w:szCs w:val="30"/>
        </w:rPr>
        <w:t>。</w:t>
      </w:r>
    </w:p>
    <w:p w:rsidR="00D253D8" w:rsidRPr="006F56A1" w:rsidRDefault="00D253D8" w:rsidP="00D253D8">
      <w:pPr>
        <w:adjustRightInd w:val="0"/>
        <w:ind w:firstLineChars="200" w:firstLine="643"/>
        <w:rPr>
          <w:rFonts w:ascii="仿宋" w:eastAsia="仿宋" w:hAnsi="仿宋"/>
          <w:b/>
          <w:sz w:val="32"/>
          <w:szCs w:val="36"/>
        </w:rPr>
      </w:pPr>
      <w:r w:rsidRPr="006F56A1">
        <w:rPr>
          <w:rFonts w:ascii="仿宋" w:eastAsia="仿宋" w:hAnsi="仿宋" w:hint="eastAsia"/>
          <w:b/>
          <w:sz w:val="32"/>
          <w:szCs w:val="36"/>
        </w:rPr>
        <w:t>六、后续要求</w:t>
      </w:r>
    </w:p>
    <w:p w:rsidR="00D253D8" w:rsidRPr="00E53333" w:rsidRDefault="00D253D8" w:rsidP="00D253D8">
      <w:pPr>
        <w:pStyle w:val="5"/>
        <w:numPr>
          <w:ilvl w:val="0"/>
          <w:numId w:val="1"/>
        </w:numPr>
        <w:ind w:firstLineChars="0"/>
        <w:rPr>
          <w:rFonts w:ascii="仿宋" w:eastAsia="仿宋" w:hAnsi="仿宋"/>
          <w:kern w:val="0"/>
          <w:sz w:val="30"/>
          <w:szCs w:val="30"/>
        </w:rPr>
      </w:pPr>
      <w:r>
        <w:rPr>
          <w:rFonts w:ascii="仿宋" w:eastAsia="仿宋" w:hAnsi="仿宋" w:hint="eastAsia"/>
          <w:kern w:val="0"/>
          <w:sz w:val="30"/>
          <w:szCs w:val="30"/>
        </w:rPr>
        <w:t>按照排污许可要求规范</w:t>
      </w:r>
      <w:r w:rsidRPr="00EE044B">
        <w:rPr>
          <w:rFonts w:ascii="仿宋" w:eastAsia="仿宋" w:hAnsi="仿宋"/>
          <w:kern w:val="0"/>
          <w:sz w:val="30"/>
          <w:szCs w:val="30"/>
        </w:rPr>
        <w:t>各类排污口，</w:t>
      </w:r>
      <w:r>
        <w:rPr>
          <w:rFonts w:ascii="仿宋" w:eastAsia="仿宋" w:hAnsi="仿宋" w:hint="eastAsia"/>
          <w:kern w:val="0"/>
          <w:sz w:val="30"/>
          <w:szCs w:val="30"/>
        </w:rPr>
        <w:t>安装</w:t>
      </w:r>
      <w:r w:rsidR="00B2281D">
        <w:rPr>
          <w:rFonts w:ascii="仿宋" w:eastAsia="仿宋" w:hAnsi="仿宋" w:hint="eastAsia"/>
          <w:kern w:val="0"/>
          <w:sz w:val="30"/>
          <w:szCs w:val="30"/>
        </w:rPr>
        <w:t>铭牌</w:t>
      </w:r>
      <w:bookmarkStart w:id="0" w:name="_GoBack"/>
      <w:bookmarkEnd w:id="0"/>
      <w:r w:rsidRPr="00EE044B">
        <w:rPr>
          <w:rFonts w:ascii="仿宋" w:eastAsia="仿宋" w:hAnsi="仿宋"/>
          <w:kern w:val="0"/>
          <w:sz w:val="30"/>
          <w:szCs w:val="30"/>
        </w:rPr>
        <w:t>标识</w:t>
      </w:r>
      <w:r w:rsidRPr="00E53333">
        <w:rPr>
          <w:rFonts w:ascii="仿宋" w:eastAsia="仿宋" w:hAnsi="仿宋"/>
          <w:kern w:val="0"/>
          <w:sz w:val="30"/>
          <w:szCs w:val="30"/>
        </w:rPr>
        <w:t>；</w:t>
      </w:r>
    </w:p>
    <w:p w:rsidR="00D253D8" w:rsidRPr="00EE044B" w:rsidRDefault="00D253D8" w:rsidP="00D253D8">
      <w:pPr>
        <w:pStyle w:val="5"/>
        <w:numPr>
          <w:ilvl w:val="0"/>
          <w:numId w:val="1"/>
        </w:numPr>
        <w:ind w:firstLineChars="0"/>
        <w:rPr>
          <w:rFonts w:ascii="仿宋" w:eastAsia="仿宋" w:hAnsi="仿宋"/>
          <w:kern w:val="0"/>
          <w:sz w:val="30"/>
          <w:szCs w:val="30"/>
        </w:rPr>
      </w:pPr>
      <w:r w:rsidRPr="00E53333">
        <w:rPr>
          <w:rFonts w:ascii="仿宋" w:eastAsia="仿宋" w:hAnsi="仿宋"/>
          <w:kern w:val="0"/>
          <w:sz w:val="30"/>
          <w:szCs w:val="30"/>
        </w:rPr>
        <w:lastRenderedPageBreak/>
        <w:t>加强固体废物管理，规范危险废物暂存场所；</w:t>
      </w:r>
    </w:p>
    <w:p w:rsidR="00D253D8" w:rsidRPr="006F56A1" w:rsidRDefault="00D253D8" w:rsidP="00D253D8">
      <w:pPr>
        <w:jc w:val="right"/>
        <w:rPr>
          <w:rFonts w:ascii="仿宋" w:eastAsia="仿宋" w:hAnsi="仿宋"/>
          <w:sz w:val="28"/>
          <w:szCs w:val="28"/>
        </w:rPr>
      </w:pPr>
      <w:r>
        <w:rPr>
          <w:rFonts w:ascii="仿宋" w:eastAsia="仿宋" w:hAnsi="仿宋" w:hint="eastAsia"/>
          <w:sz w:val="28"/>
          <w:szCs w:val="28"/>
        </w:rPr>
        <w:t>安徽江淮松芝空调有限公司</w:t>
      </w:r>
    </w:p>
    <w:p w:rsidR="00586F17" w:rsidRDefault="00D253D8" w:rsidP="001D28A4">
      <w:pPr>
        <w:jc w:val="right"/>
      </w:pPr>
      <w:r w:rsidRPr="006F56A1">
        <w:rPr>
          <w:rFonts w:ascii="仿宋" w:eastAsia="仿宋" w:hAnsi="仿宋" w:hint="eastAsia"/>
          <w:bCs/>
          <w:sz w:val="28"/>
          <w:szCs w:val="28"/>
        </w:rPr>
        <w:t>20</w:t>
      </w:r>
      <w:r>
        <w:rPr>
          <w:rFonts w:ascii="仿宋" w:eastAsia="仿宋" w:hAnsi="仿宋"/>
          <w:bCs/>
          <w:sz w:val="28"/>
          <w:szCs w:val="28"/>
        </w:rPr>
        <w:t>2</w:t>
      </w:r>
      <w:r w:rsidR="001D28A4">
        <w:rPr>
          <w:rFonts w:ascii="仿宋" w:eastAsia="仿宋" w:hAnsi="仿宋"/>
          <w:bCs/>
          <w:sz w:val="28"/>
          <w:szCs w:val="28"/>
        </w:rPr>
        <w:t>4</w:t>
      </w:r>
      <w:r w:rsidRPr="006F56A1">
        <w:rPr>
          <w:rFonts w:ascii="仿宋" w:eastAsia="仿宋" w:hAnsi="仿宋" w:hint="eastAsia"/>
          <w:bCs/>
          <w:sz w:val="28"/>
          <w:szCs w:val="28"/>
        </w:rPr>
        <w:t>年</w:t>
      </w:r>
      <w:r w:rsidR="001D28A4">
        <w:rPr>
          <w:rFonts w:ascii="仿宋" w:eastAsia="仿宋" w:hAnsi="仿宋"/>
          <w:bCs/>
          <w:sz w:val="28"/>
          <w:szCs w:val="28"/>
        </w:rPr>
        <w:t>5</w:t>
      </w:r>
      <w:r>
        <w:rPr>
          <w:rFonts w:ascii="仿宋" w:eastAsia="仿宋" w:hAnsi="仿宋"/>
          <w:bCs/>
          <w:sz w:val="28"/>
          <w:szCs w:val="28"/>
        </w:rPr>
        <w:t>月</w:t>
      </w:r>
      <w:r w:rsidR="001D28A4">
        <w:rPr>
          <w:rFonts w:ascii="仿宋" w:eastAsia="仿宋" w:hAnsi="仿宋"/>
          <w:bCs/>
          <w:sz w:val="28"/>
          <w:szCs w:val="28"/>
        </w:rPr>
        <w:t>21</w:t>
      </w:r>
      <w:r>
        <w:rPr>
          <w:rFonts w:ascii="仿宋" w:eastAsia="仿宋" w:hAnsi="仿宋"/>
          <w:bCs/>
          <w:sz w:val="28"/>
          <w:szCs w:val="28"/>
        </w:rPr>
        <w:t>日</w:t>
      </w:r>
    </w:p>
    <w:sectPr w:rsidR="00586F1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79D9" w:rsidRDefault="005D79D9" w:rsidP="00993315">
      <w:r>
        <w:separator/>
      </w:r>
    </w:p>
  </w:endnote>
  <w:endnote w:type="continuationSeparator" w:id="0">
    <w:p w:rsidR="005D79D9" w:rsidRDefault="005D79D9" w:rsidP="009933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79D9" w:rsidRDefault="005D79D9" w:rsidP="00993315">
      <w:r>
        <w:separator/>
      </w:r>
    </w:p>
  </w:footnote>
  <w:footnote w:type="continuationSeparator" w:id="0">
    <w:p w:rsidR="005D79D9" w:rsidRDefault="005D79D9" w:rsidP="009933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BA43C0"/>
    <w:multiLevelType w:val="hybridMultilevel"/>
    <w:tmpl w:val="5CE6776E"/>
    <w:lvl w:ilvl="0" w:tplc="97A2B16E">
      <w:start w:val="1"/>
      <w:numFmt w:val="decimal"/>
      <w:lvlText w:val="%1、"/>
      <w:lvlJc w:val="left"/>
      <w:pPr>
        <w:ind w:left="1320" w:hanging="7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3D8"/>
    <w:rsid w:val="001D28A4"/>
    <w:rsid w:val="00581B93"/>
    <w:rsid w:val="00586F17"/>
    <w:rsid w:val="005D79D9"/>
    <w:rsid w:val="008B1D08"/>
    <w:rsid w:val="008F055F"/>
    <w:rsid w:val="00993315"/>
    <w:rsid w:val="00AD5688"/>
    <w:rsid w:val="00B20C58"/>
    <w:rsid w:val="00B2281D"/>
    <w:rsid w:val="00CD6685"/>
    <w:rsid w:val="00D253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B9A790"/>
  <w15:chartTrackingRefBased/>
  <w15:docId w15:val="{F5A032EA-621A-45ED-96BE-9D32D3EBC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4" w:unhideWhenUsed="1" w:qFormat="1"/>
    <w:lsdException w:name="heading 3" w:semiHidden="1" w:uiPriority="9" w:unhideWhenUsed="1" w:qFormat="1"/>
    <w:lsdException w:name="heading 4" w:semiHidden="1" w:uiPriority="4"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iPriority="0" w:unhideWhenUsed="1" w:qFormat="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D253D8"/>
    <w:pPr>
      <w:widowControl w:val="0"/>
      <w:jc w:val="both"/>
    </w:pPr>
    <w:rPr>
      <w:rFonts w:ascii="Times New Roman" w:eastAsia="宋体" w:hAnsi="Times New Roman"/>
      <w:szCs w:val="21"/>
    </w:rPr>
  </w:style>
  <w:style w:type="paragraph" w:styleId="1">
    <w:name w:val="heading 1"/>
    <w:basedOn w:val="a"/>
    <w:next w:val="a"/>
    <w:link w:val="10"/>
    <w:uiPriority w:val="4"/>
    <w:qFormat/>
    <w:rsid w:val="008B1D08"/>
    <w:pPr>
      <w:keepNext/>
      <w:keepLines/>
      <w:spacing w:before="120" w:after="120" w:line="360" w:lineRule="auto"/>
      <w:jc w:val="left"/>
      <w:outlineLvl w:val="0"/>
    </w:pPr>
    <w:rPr>
      <w:b/>
      <w:bCs/>
      <w:color w:val="000000"/>
      <w:kern w:val="44"/>
      <w:sz w:val="28"/>
      <w:szCs w:val="44"/>
    </w:rPr>
  </w:style>
  <w:style w:type="paragraph" w:styleId="2">
    <w:name w:val="heading 2"/>
    <w:basedOn w:val="a"/>
    <w:next w:val="a"/>
    <w:link w:val="20"/>
    <w:uiPriority w:val="4"/>
    <w:qFormat/>
    <w:rsid w:val="008B1D08"/>
    <w:pPr>
      <w:keepNext/>
      <w:keepLines/>
      <w:spacing w:before="120" w:after="120" w:line="360" w:lineRule="auto"/>
      <w:jc w:val="left"/>
      <w:outlineLvl w:val="1"/>
    </w:pPr>
    <w:rPr>
      <w:rFonts w:cstheme="majorBidi"/>
      <w:b/>
      <w:bCs/>
      <w:color w:val="000000"/>
      <w:sz w:val="24"/>
      <w:szCs w:val="32"/>
    </w:rPr>
  </w:style>
  <w:style w:type="paragraph" w:styleId="3">
    <w:name w:val="heading 3"/>
    <w:basedOn w:val="a"/>
    <w:next w:val="a"/>
    <w:link w:val="30"/>
    <w:uiPriority w:val="9"/>
    <w:unhideWhenUsed/>
    <w:qFormat/>
    <w:rsid w:val="008B1D08"/>
    <w:pPr>
      <w:keepNext/>
      <w:keepLines/>
      <w:spacing w:before="120" w:after="120"/>
      <w:jc w:val="left"/>
      <w:outlineLvl w:val="2"/>
    </w:pPr>
    <w:rPr>
      <w:b/>
      <w:bCs/>
      <w:color w:val="000000"/>
      <w:sz w:val="24"/>
      <w:szCs w:val="32"/>
    </w:rPr>
  </w:style>
  <w:style w:type="paragraph" w:styleId="4">
    <w:name w:val="heading 4"/>
    <w:basedOn w:val="a"/>
    <w:next w:val="a"/>
    <w:link w:val="40"/>
    <w:uiPriority w:val="4"/>
    <w:semiHidden/>
    <w:unhideWhenUsed/>
    <w:qFormat/>
    <w:rsid w:val="008B1D08"/>
    <w:pPr>
      <w:keepNext/>
      <w:keepLines/>
      <w:tabs>
        <w:tab w:val="left" w:pos="720"/>
      </w:tabs>
      <w:adjustRightInd w:val="0"/>
      <w:spacing w:before="280" w:after="290" w:line="376" w:lineRule="atLeast"/>
      <w:jc w:val="left"/>
      <w:textAlignment w:val="baseline"/>
      <w:outlineLvl w:val="3"/>
    </w:pPr>
    <w:rPr>
      <w:rFonts w:ascii="Arial" w:eastAsia="黑体" w:hAnsi="Arial" w:cs="Times New Roman"/>
      <w:b/>
      <w:color w:val="000000"/>
      <w:kern w:val="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3">
    <w:name w:val="toc 3"/>
    <w:basedOn w:val="a"/>
    <w:next w:val="a"/>
    <w:autoRedefine/>
    <w:uiPriority w:val="39"/>
    <w:unhideWhenUsed/>
    <w:qFormat/>
    <w:rsid w:val="008B1D08"/>
    <w:pPr>
      <w:spacing w:line="360" w:lineRule="auto"/>
      <w:ind w:leftChars="400" w:left="840"/>
      <w:jc w:val="left"/>
    </w:pPr>
    <w:rPr>
      <w:color w:val="000000"/>
      <w:sz w:val="24"/>
      <w:szCs w:val="24"/>
    </w:rPr>
  </w:style>
  <w:style w:type="paragraph" w:styleId="a3">
    <w:name w:val="Plain Text"/>
    <w:basedOn w:val="a"/>
    <w:link w:val="a4"/>
    <w:uiPriority w:val="99"/>
    <w:semiHidden/>
    <w:unhideWhenUsed/>
    <w:rsid w:val="008B1D08"/>
    <w:rPr>
      <w:rFonts w:asciiTheme="minorEastAsia" w:hAnsi="Courier New" w:cs="Courier New"/>
    </w:rPr>
  </w:style>
  <w:style w:type="character" w:customStyle="1" w:styleId="a4">
    <w:name w:val="纯文本 字符"/>
    <w:basedOn w:val="a0"/>
    <w:link w:val="a3"/>
    <w:uiPriority w:val="99"/>
    <w:semiHidden/>
    <w:rsid w:val="008B1D08"/>
    <w:rPr>
      <w:rFonts w:asciiTheme="minorEastAsia" w:hAnsi="Courier New" w:cs="Courier New"/>
    </w:rPr>
  </w:style>
  <w:style w:type="paragraph" w:styleId="TOC1">
    <w:name w:val="toc 1"/>
    <w:basedOn w:val="a"/>
    <w:next w:val="a"/>
    <w:autoRedefine/>
    <w:uiPriority w:val="39"/>
    <w:unhideWhenUsed/>
    <w:rsid w:val="008B1D08"/>
    <w:pPr>
      <w:tabs>
        <w:tab w:val="right" w:leader="dot" w:pos="8296"/>
      </w:tabs>
      <w:jc w:val="left"/>
    </w:pPr>
    <w:rPr>
      <w:color w:val="000000"/>
      <w:sz w:val="24"/>
      <w:szCs w:val="24"/>
    </w:rPr>
  </w:style>
  <w:style w:type="paragraph" w:styleId="TOC2">
    <w:name w:val="toc 2"/>
    <w:basedOn w:val="a"/>
    <w:next w:val="a"/>
    <w:autoRedefine/>
    <w:uiPriority w:val="39"/>
    <w:unhideWhenUsed/>
    <w:qFormat/>
    <w:rsid w:val="008B1D08"/>
    <w:pPr>
      <w:tabs>
        <w:tab w:val="right" w:leader="dot" w:pos="8296"/>
      </w:tabs>
      <w:ind w:leftChars="200" w:left="480" w:firstLine="480"/>
      <w:jc w:val="left"/>
    </w:pPr>
    <w:rPr>
      <w:color w:val="000000"/>
      <w:sz w:val="24"/>
      <w:szCs w:val="24"/>
    </w:rPr>
  </w:style>
  <w:style w:type="character" w:customStyle="1" w:styleId="10">
    <w:name w:val="标题 1 字符"/>
    <w:basedOn w:val="a0"/>
    <w:link w:val="1"/>
    <w:uiPriority w:val="4"/>
    <w:qFormat/>
    <w:rsid w:val="008B1D08"/>
    <w:rPr>
      <w:rFonts w:ascii="Times New Roman" w:eastAsia="宋体" w:hAnsi="Times New Roman"/>
      <w:b/>
      <w:bCs/>
      <w:color w:val="000000"/>
      <w:kern w:val="44"/>
      <w:sz w:val="28"/>
      <w:szCs w:val="44"/>
    </w:rPr>
  </w:style>
  <w:style w:type="character" w:customStyle="1" w:styleId="20">
    <w:name w:val="标题 2 字符"/>
    <w:basedOn w:val="a0"/>
    <w:link w:val="2"/>
    <w:uiPriority w:val="4"/>
    <w:qFormat/>
    <w:rsid w:val="008B1D08"/>
    <w:rPr>
      <w:rFonts w:ascii="Times New Roman" w:eastAsia="宋体" w:hAnsi="Times New Roman" w:cstheme="majorBidi"/>
      <w:b/>
      <w:bCs/>
      <w:color w:val="000000"/>
      <w:sz w:val="24"/>
      <w:szCs w:val="32"/>
    </w:rPr>
  </w:style>
  <w:style w:type="character" w:customStyle="1" w:styleId="30">
    <w:name w:val="标题 3 字符"/>
    <w:basedOn w:val="a0"/>
    <w:link w:val="3"/>
    <w:uiPriority w:val="9"/>
    <w:qFormat/>
    <w:rsid w:val="008B1D08"/>
    <w:rPr>
      <w:rFonts w:ascii="Times New Roman" w:eastAsia="宋体" w:hAnsi="Times New Roman"/>
      <w:b/>
      <w:bCs/>
      <w:color w:val="000000"/>
      <w:sz w:val="24"/>
      <w:szCs w:val="32"/>
    </w:rPr>
  </w:style>
  <w:style w:type="character" w:customStyle="1" w:styleId="40">
    <w:name w:val="标题 4 字符"/>
    <w:basedOn w:val="a0"/>
    <w:link w:val="4"/>
    <w:uiPriority w:val="4"/>
    <w:semiHidden/>
    <w:qFormat/>
    <w:rsid w:val="008B1D08"/>
    <w:rPr>
      <w:rFonts w:ascii="Arial" w:eastAsia="黑体" w:hAnsi="Arial" w:cs="Times New Roman"/>
      <w:b/>
      <w:color w:val="000000"/>
      <w:kern w:val="0"/>
      <w:sz w:val="28"/>
      <w:szCs w:val="20"/>
    </w:rPr>
  </w:style>
  <w:style w:type="paragraph" w:customStyle="1" w:styleId="a5">
    <w:name w:val="表格"/>
    <w:aliases w:val="图文"/>
    <w:next w:val="a"/>
    <w:link w:val="a6"/>
    <w:qFormat/>
    <w:rsid w:val="008B1D08"/>
    <w:pPr>
      <w:widowControl w:val="0"/>
      <w:jc w:val="center"/>
    </w:pPr>
    <w:rPr>
      <w:rFonts w:ascii="Times New Roman" w:eastAsia="宋体" w:hAnsi="Times New Roman" w:cs="宋体"/>
      <w:color w:val="000000"/>
      <w:szCs w:val="21"/>
    </w:rPr>
  </w:style>
  <w:style w:type="paragraph" w:customStyle="1" w:styleId="a7">
    <w:name w:val="表格题目"/>
    <w:basedOn w:val="a"/>
    <w:rsid w:val="008B1D08"/>
    <w:pPr>
      <w:spacing w:line="240" w:lineRule="atLeast"/>
      <w:jc w:val="center"/>
    </w:pPr>
    <w:rPr>
      <w:rFonts w:ascii="黑体" w:eastAsia="黑体" w:hAnsi="宋体" w:cs="Times New Roman"/>
      <w:sz w:val="24"/>
      <w:szCs w:val="24"/>
    </w:rPr>
  </w:style>
  <w:style w:type="table" w:styleId="a8">
    <w:name w:val="Table Theme"/>
    <w:basedOn w:val="a1"/>
    <w:qFormat/>
    <w:rsid w:val="008B1D08"/>
    <w:pPr>
      <w:widowControl w:val="0"/>
      <w:jc w:val="center"/>
    </w:pPr>
    <w:rPr>
      <w:rFonts w:ascii="Times New Roman" w:eastAsia="宋体" w:hAnsi="Times New Roman" w:cs="Times New Roman"/>
      <w:kern w:val="0"/>
      <w:sz w:val="20"/>
      <w:szCs w:val="20"/>
    </w:rPr>
    <w:tblPr>
      <w:jc w:val="center"/>
      <w:tblBorders>
        <w:top w:val="single" w:sz="12" w:space="0" w:color="auto"/>
        <w:bottom w:val="single" w:sz="12" w:space="0" w:color="auto"/>
        <w:insideH w:val="single" w:sz="4" w:space="0" w:color="auto"/>
        <w:insideV w:val="single" w:sz="4" w:space="0" w:color="auto"/>
      </w:tblBorders>
    </w:tblPr>
    <w:trPr>
      <w:jc w:val="center"/>
    </w:trPr>
    <w:tcPr>
      <w:vAlign w:val="center"/>
    </w:tcPr>
    <w:tblStylePr w:type="firstRow">
      <w:rPr>
        <w:b/>
      </w:rPr>
      <w:tblPr/>
      <w:tcPr>
        <w:tcBorders>
          <w:top w:val="single" w:sz="12" w:space="0" w:color="auto"/>
          <w:left w:val="nil"/>
          <w:bottom w:val="double" w:sz="4" w:space="0" w:color="auto"/>
          <w:right w:val="nil"/>
          <w:insideH w:val="nil"/>
          <w:insideV w:val="single" w:sz="4" w:space="0" w:color="auto"/>
          <w:tl2br w:val="nil"/>
          <w:tr2bl w:val="nil"/>
        </w:tcBorders>
      </w:tcPr>
    </w:tblStylePr>
  </w:style>
  <w:style w:type="paragraph" w:customStyle="1" w:styleId="a9">
    <w:name w:val="表头"/>
    <w:basedOn w:val="a"/>
    <w:next w:val="a"/>
    <w:link w:val="aa"/>
    <w:qFormat/>
    <w:rsid w:val="008B1D08"/>
    <w:pPr>
      <w:spacing w:beforeLines="50" w:before="50" w:line="360" w:lineRule="auto"/>
      <w:jc w:val="center"/>
    </w:pPr>
    <w:rPr>
      <w:rFonts w:eastAsia="华文新魏"/>
      <w:b/>
      <w:color w:val="000000"/>
      <w:szCs w:val="24"/>
    </w:rPr>
  </w:style>
  <w:style w:type="character" w:customStyle="1" w:styleId="aa">
    <w:name w:val="表头 字符"/>
    <w:basedOn w:val="a0"/>
    <w:link w:val="a9"/>
    <w:qFormat/>
    <w:rsid w:val="008B1D08"/>
    <w:rPr>
      <w:rFonts w:ascii="Times New Roman" w:eastAsia="华文新魏" w:hAnsi="Times New Roman"/>
      <w:b/>
      <w:color w:val="000000"/>
      <w:szCs w:val="24"/>
    </w:rPr>
  </w:style>
  <w:style w:type="paragraph" w:styleId="ab">
    <w:name w:val="Body Text"/>
    <w:basedOn w:val="a"/>
    <w:link w:val="11"/>
    <w:qFormat/>
    <w:rsid w:val="008B1D08"/>
    <w:pPr>
      <w:spacing w:after="120"/>
    </w:pPr>
    <w:rPr>
      <w:rFonts w:cs="Times New Roman"/>
      <w:snapToGrid w:val="0"/>
      <w:kern w:val="0"/>
      <w:sz w:val="24"/>
      <w:szCs w:val="24"/>
    </w:rPr>
  </w:style>
  <w:style w:type="character" w:customStyle="1" w:styleId="ac">
    <w:name w:val="正文文本 字符"/>
    <w:basedOn w:val="a0"/>
    <w:uiPriority w:val="99"/>
    <w:semiHidden/>
    <w:rsid w:val="008B1D08"/>
  </w:style>
  <w:style w:type="character" w:customStyle="1" w:styleId="11">
    <w:name w:val="正文文本 字符1"/>
    <w:basedOn w:val="a0"/>
    <w:link w:val="ab"/>
    <w:qFormat/>
    <w:rsid w:val="008B1D08"/>
    <w:rPr>
      <w:rFonts w:ascii="Times New Roman" w:eastAsia="宋体" w:hAnsi="Times New Roman" w:cs="Times New Roman"/>
      <w:snapToGrid w:val="0"/>
      <w:kern w:val="0"/>
      <w:sz w:val="24"/>
      <w:szCs w:val="24"/>
    </w:rPr>
  </w:style>
  <w:style w:type="paragraph" w:styleId="ad">
    <w:name w:val="Body Text Indent"/>
    <w:basedOn w:val="a"/>
    <w:link w:val="ae"/>
    <w:uiPriority w:val="1"/>
    <w:rsid w:val="008B1D08"/>
    <w:pPr>
      <w:spacing w:line="360" w:lineRule="auto"/>
      <w:ind w:firstLineChars="200" w:firstLine="200"/>
      <w:jc w:val="left"/>
    </w:pPr>
    <w:rPr>
      <w:rFonts w:cs="Times New Roman"/>
      <w:color w:val="000000"/>
      <w:sz w:val="24"/>
      <w:szCs w:val="24"/>
    </w:rPr>
  </w:style>
  <w:style w:type="character" w:customStyle="1" w:styleId="ae">
    <w:name w:val="正文文本缩进 字符"/>
    <w:basedOn w:val="a0"/>
    <w:link w:val="ad"/>
    <w:uiPriority w:val="1"/>
    <w:qFormat/>
    <w:rsid w:val="008B1D08"/>
    <w:rPr>
      <w:rFonts w:ascii="Times New Roman" w:eastAsia="宋体" w:hAnsi="Times New Roman" w:cs="Times New Roman"/>
      <w:color w:val="000000"/>
      <w:sz w:val="24"/>
      <w:szCs w:val="24"/>
    </w:rPr>
  </w:style>
  <w:style w:type="character" w:customStyle="1" w:styleId="a6">
    <w:name w:val="表格 字符"/>
    <w:basedOn w:val="a0"/>
    <w:link w:val="a5"/>
    <w:rsid w:val="00D253D8"/>
    <w:rPr>
      <w:rFonts w:ascii="Times New Roman" w:eastAsia="宋体" w:hAnsi="Times New Roman" w:cs="宋体"/>
      <w:color w:val="000000"/>
      <w:szCs w:val="21"/>
    </w:rPr>
  </w:style>
  <w:style w:type="table" w:customStyle="1" w:styleId="12">
    <w:name w:val="样式1"/>
    <w:basedOn w:val="a1"/>
    <w:uiPriority w:val="99"/>
    <w:qFormat/>
    <w:rsid w:val="00D253D8"/>
    <w:pPr>
      <w:jc w:val="center"/>
    </w:pPr>
    <w:rPr>
      <w:rFonts w:ascii="Times New Roman" w:eastAsia="宋体" w:hAnsi="Times New Roman"/>
      <w:szCs w:val="24"/>
    </w:rPr>
    <w:tblPr>
      <w:jc w:val="center"/>
      <w:tblBorders>
        <w:top w:val="single" w:sz="12" w:space="0" w:color="auto"/>
        <w:bottom w:val="single" w:sz="12" w:space="0" w:color="auto"/>
        <w:insideH w:val="single" w:sz="4" w:space="0" w:color="auto"/>
        <w:insideV w:val="single" w:sz="4" w:space="0" w:color="auto"/>
      </w:tblBorders>
    </w:tblPr>
    <w:trPr>
      <w:jc w:val="center"/>
    </w:trPr>
    <w:tcPr>
      <w:vAlign w:val="center"/>
    </w:tcPr>
    <w:tblStylePr w:type="firstRow">
      <w:rPr>
        <w:b/>
      </w:rPr>
      <w:tblPr/>
      <w:tcPr>
        <w:tcBorders>
          <w:top w:val="single" w:sz="12" w:space="0" w:color="auto"/>
          <w:left w:val="nil"/>
          <w:bottom w:val="double" w:sz="4" w:space="0" w:color="auto"/>
          <w:right w:val="nil"/>
          <w:insideH w:val="nil"/>
          <w:insideV w:val="single" w:sz="4" w:space="0" w:color="auto"/>
          <w:tl2br w:val="nil"/>
          <w:tr2bl w:val="nil"/>
        </w:tcBorders>
      </w:tcPr>
    </w:tblStylePr>
  </w:style>
  <w:style w:type="character" w:customStyle="1" w:styleId="5Char">
    <w:name w:val="5文章(治) Char"/>
    <w:link w:val="5"/>
    <w:qFormat/>
    <w:rsid w:val="00D253D8"/>
    <w:rPr>
      <w:rFonts w:eastAsia="宋体"/>
      <w:sz w:val="24"/>
    </w:rPr>
  </w:style>
  <w:style w:type="paragraph" w:customStyle="1" w:styleId="5">
    <w:name w:val="5文章(治)"/>
    <w:basedOn w:val="a"/>
    <w:link w:val="5Char"/>
    <w:rsid w:val="00D253D8"/>
    <w:pPr>
      <w:ind w:firstLineChars="200" w:firstLine="560"/>
    </w:pPr>
    <w:rPr>
      <w:rFonts w:asciiTheme="minorHAnsi" w:hAnsiTheme="minorHAnsi"/>
      <w:sz w:val="24"/>
      <w:szCs w:val="22"/>
    </w:rPr>
  </w:style>
  <w:style w:type="paragraph" w:styleId="af">
    <w:name w:val="header"/>
    <w:basedOn w:val="a"/>
    <w:link w:val="af0"/>
    <w:uiPriority w:val="99"/>
    <w:unhideWhenUsed/>
    <w:rsid w:val="00993315"/>
    <w:pPr>
      <w:pBdr>
        <w:bottom w:val="single" w:sz="6" w:space="1" w:color="auto"/>
      </w:pBdr>
      <w:tabs>
        <w:tab w:val="center" w:pos="4153"/>
        <w:tab w:val="right" w:pos="8306"/>
      </w:tabs>
      <w:snapToGrid w:val="0"/>
      <w:jc w:val="center"/>
    </w:pPr>
    <w:rPr>
      <w:sz w:val="18"/>
      <w:szCs w:val="18"/>
    </w:rPr>
  </w:style>
  <w:style w:type="character" w:customStyle="1" w:styleId="af0">
    <w:name w:val="页眉 字符"/>
    <w:basedOn w:val="a0"/>
    <w:link w:val="af"/>
    <w:uiPriority w:val="99"/>
    <w:rsid w:val="00993315"/>
    <w:rPr>
      <w:rFonts w:ascii="Times New Roman" w:eastAsia="宋体" w:hAnsi="Times New Roman"/>
      <w:sz w:val="18"/>
      <w:szCs w:val="18"/>
    </w:rPr>
  </w:style>
  <w:style w:type="paragraph" w:styleId="af1">
    <w:name w:val="footer"/>
    <w:basedOn w:val="a"/>
    <w:link w:val="af2"/>
    <w:uiPriority w:val="99"/>
    <w:unhideWhenUsed/>
    <w:rsid w:val="00993315"/>
    <w:pPr>
      <w:tabs>
        <w:tab w:val="center" w:pos="4153"/>
        <w:tab w:val="right" w:pos="8306"/>
      </w:tabs>
      <w:snapToGrid w:val="0"/>
      <w:jc w:val="left"/>
    </w:pPr>
    <w:rPr>
      <w:sz w:val="18"/>
      <w:szCs w:val="18"/>
    </w:rPr>
  </w:style>
  <w:style w:type="character" w:customStyle="1" w:styleId="af2">
    <w:name w:val="页脚 字符"/>
    <w:basedOn w:val="a0"/>
    <w:link w:val="af1"/>
    <w:uiPriority w:val="99"/>
    <w:rsid w:val="00993315"/>
    <w:rPr>
      <w:rFonts w:ascii="Times New Roman" w:eastAsia="宋体" w:hAnsi="Times New Roman"/>
      <w:sz w:val="18"/>
      <w:szCs w:val="18"/>
    </w:rPr>
  </w:style>
  <w:style w:type="paragraph" w:customStyle="1" w:styleId="Default">
    <w:name w:val="Default"/>
    <w:link w:val="DefaultChar"/>
    <w:rsid w:val="00B20C58"/>
    <w:pPr>
      <w:widowControl w:val="0"/>
      <w:autoSpaceDE w:val="0"/>
      <w:autoSpaceDN w:val="0"/>
      <w:adjustRightInd w:val="0"/>
    </w:pPr>
    <w:rPr>
      <w:rFonts w:ascii="宋体" w:eastAsia="宋体" w:hAnsi="Times New Roman" w:cs="Times New Roman"/>
      <w:color w:val="000000"/>
      <w:kern w:val="0"/>
      <w:sz w:val="24"/>
      <w:szCs w:val="24"/>
    </w:rPr>
  </w:style>
  <w:style w:type="character" w:customStyle="1" w:styleId="DefaultChar">
    <w:name w:val="Default Char"/>
    <w:link w:val="Default"/>
    <w:qFormat/>
    <w:locked/>
    <w:rsid w:val="00B20C58"/>
    <w:rPr>
      <w:rFonts w:ascii="宋体" w:eastAsia="宋体"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8</Pages>
  <Words>590</Words>
  <Characters>3368</Characters>
  <Application>Microsoft Office Word</Application>
  <DocSecurity>0</DocSecurity>
  <Lines>28</Lines>
  <Paragraphs>7</Paragraphs>
  <ScaleCrop>false</ScaleCrop>
  <Company/>
  <LinksUpToDate>false</LinksUpToDate>
  <CharactersWithSpaces>3951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6</cp:revision>
  <dcterms:created xsi:type="dcterms:W3CDTF">2024-05-30T07:21:00Z</dcterms:created>
  <dcterms:modified xsi:type="dcterms:W3CDTF">2024-05-30T07:48:00Z</dcterms:modified>
</cp:coreProperties>
</file>